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贵州医科大学第二附属医院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202</w:t>
      </w:r>
      <w:r>
        <w:rPr>
          <w:rFonts w:hint="eastAsia" w:ascii="宋体" w:hAnsi="宋体" w:eastAsia="宋体" w:cs="宋体"/>
          <w:b/>
          <w:color w:val="000000" w:themeColor="text1"/>
          <w:sz w:val="36"/>
          <w:szCs w:val="36"/>
          <w:lang w:val="en-US" w:eastAsia="zh-CN"/>
          <w14:textFill>
            <w14:solidFill>
              <w14:schemeClr w14:val="tx1"/>
            </w14:solidFill>
          </w14:textFill>
        </w:rPr>
        <w:t>1</w:t>
      </w:r>
      <w:r>
        <w:rPr>
          <w:rFonts w:hint="eastAsia" w:ascii="宋体" w:hAnsi="宋体" w:eastAsia="宋体" w:cs="宋体"/>
          <w:b/>
          <w:color w:val="000000" w:themeColor="text1"/>
          <w:sz w:val="36"/>
          <w:szCs w:val="36"/>
          <w14:textFill>
            <w14:solidFill>
              <w14:schemeClr w14:val="tx1"/>
            </w14:solidFill>
          </w14:textFill>
        </w:rPr>
        <w:t>年住院医师规范化培训学员招生简章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D0D0D"/>
          <w:kern w:val="0"/>
          <w:sz w:val="28"/>
          <w:szCs w:val="28"/>
        </w:rPr>
        <w:t>根据国家卫生</w:t>
      </w:r>
      <w:r>
        <w:rPr>
          <w:rFonts w:hint="eastAsia" w:ascii="宋体" w:hAnsi="宋体" w:eastAsia="宋体" w:cs="宋体"/>
          <w:color w:val="0D0D0D"/>
          <w:kern w:val="0"/>
          <w:sz w:val="28"/>
          <w:szCs w:val="28"/>
          <w:lang w:eastAsia="zh-CN"/>
        </w:rPr>
        <w:t>健康</w:t>
      </w:r>
      <w:r>
        <w:rPr>
          <w:rFonts w:hint="eastAsia" w:ascii="宋体" w:hAnsi="宋体" w:eastAsia="宋体" w:cs="宋体"/>
          <w:color w:val="0D0D0D"/>
          <w:kern w:val="0"/>
          <w:sz w:val="28"/>
          <w:szCs w:val="28"/>
        </w:rPr>
        <w:t>委等七部门《关于建立住院医师规范化培训制度的指导意见》（国卫科教发〔2013〕56号）、贵州省卫生</w:t>
      </w:r>
      <w:r>
        <w:rPr>
          <w:rFonts w:hint="eastAsia" w:ascii="宋体" w:hAnsi="宋体" w:eastAsia="宋体" w:cs="宋体"/>
          <w:color w:val="0D0D0D"/>
          <w:kern w:val="0"/>
          <w:sz w:val="28"/>
          <w:szCs w:val="28"/>
          <w:lang w:eastAsia="zh-CN"/>
        </w:rPr>
        <w:t>健康</w:t>
      </w:r>
      <w:r>
        <w:rPr>
          <w:rFonts w:hint="eastAsia" w:ascii="宋体" w:hAnsi="宋体" w:eastAsia="宋体" w:cs="宋体"/>
          <w:color w:val="0D0D0D"/>
          <w:kern w:val="0"/>
          <w:sz w:val="28"/>
          <w:szCs w:val="28"/>
        </w:rPr>
        <w:t>委等七部门《关于印发&lt;建立贵州省住院医师规范化培训制度的实施方案&gt;的通知》（黔卫计发〔2014〕13号）</w:t>
      </w:r>
      <w:r>
        <w:rPr>
          <w:rFonts w:hint="eastAsia" w:ascii="宋体" w:hAnsi="宋体" w:eastAsia="宋体" w:cs="宋体"/>
          <w:color w:val="0D0D0D"/>
          <w:kern w:val="0"/>
          <w:sz w:val="28"/>
          <w:szCs w:val="28"/>
          <w:lang w:eastAsia="zh-CN"/>
        </w:rPr>
        <w:t>、</w:t>
      </w:r>
      <w:r>
        <w:rPr>
          <w:rFonts w:hint="eastAsia" w:ascii="宋体" w:hAnsi="宋体" w:eastAsia="宋体" w:cs="宋体"/>
          <w:color w:val="0D0D0D"/>
          <w:kern w:val="0"/>
          <w:sz w:val="28"/>
          <w:szCs w:val="28"/>
          <w:highlight w:val="none"/>
          <w:lang w:eastAsia="zh-CN"/>
        </w:rPr>
        <w:t>《国家卫生健康委办公厅</w:t>
      </w:r>
      <w:r>
        <w:rPr>
          <w:rFonts w:hint="eastAsia" w:ascii="宋体" w:hAnsi="宋体" w:eastAsia="宋体" w:cs="宋体"/>
          <w:color w:val="0D0D0D"/>
          <w:kern w:val="0"/>
          <w:sz w:val="28"/>
          <w:szCs w:val="28"/>
          <w:highlight w:val="none"/>
        </w:rPr>
        <w:t>关于做好202</w:t>
      </w:r>
      <w:r>
        <w:rPr>
          <w:rFonts w:hint="eastAsia" w:ascii="宋体" w:hAnsi="宋体" w:eastAsia="宋体" w:cs="宋体"/>
          <w:color w:val="0D0D0D"/>
          <w:kern w:val="0"/>
          <w:sz w:val="28"/>
          <w:szCs w:val="28"/>
          <w:highlight w:val="none"/>
          <w:lang w:val="en-US" w:eastAsia="zh-CN"/>
        </w:rPr>
        <w:t>1</w:t>
      </w:r>
      <w:r>
        <w:rPr>
          <w:rFonts w:hint="eastAsia" w:ascii="宋体" w:hAnsi="宋体" w:eastAsia="宋体" w:cs="宋体"/>
          <w:color w:val="0D0D0D"/>
          <w:kern w:val="0"/>
          <w:sz w:val="28"/>
          <w:szCs w:val="28"/>
          <w:highlight w:val="none"/>
        </w:rPr>
        <w:t>年度卫生健康人才培养培训工作的通知</w:t>
      </w:r>
      <w:r>
        <w:rPr>
          <w:rFonts w:hint="eastAsia" w:ascii="宋体" w:hAnsi="宋体" w:eastAsia="宋体" w:cs="宋体"/>
          <w:color w:val="0D0D0D"/>
          <w:kern w:val="0"/>
          <w:sz w:val="28"/>
          <w:szCs w:val="28"/>
          <w:highlight w:val="none"/>
          <w:lang w:eastAsia="zh-CN"/>
        </w:rPr>
        <w:t>》</w:t>
      </w:r>
      <w:r>
        <w:rPr>
          <w:rFonts w:hint="eastAsia" w:ascii="宋体" w:hAnsi="宋体" w:eastAsia="宋体" w:cs="宋体"/>
          <w:color w:val="0D0D0D"/>
          <w:kern w:val="0"/>
          <w:sz w:val="28"/>
          <w:szCs w:val="28"/>
          <w:highlight w:val="none"/>
        </w:rPr>
        <w:t>（国卫</w:t>
      </w:r>
      <w:r>
        <w:rPr>
          <w:rFonts w:hint="eastAsia" w:ascii="宋体" w:hAnsi="宋体" w:eastAsia="宋体" w:cs="宋体"/>
          <w:color w:val="0D0D0D"/>
          <w:kern w:val="0"/>
          <w:sz w:val="28"/>
          <w:szCs w:val="28"/>
          <w:highlight w:val="none"/>
          <w:lang w:eastAsia="zh-CN"/>
        </w:rPr>
        <w:t>办</w:t>
      </w:r>
      <w:r>
        <w:rPr>
          <w:rFonts w:hint="eastAsia" w:ascii="宋体" w:hAnsi="宋体" w:eastAsia="宋体" w:cs="宋体"/>
          <w:color w:val="0D0D0D"/>
          <w:kern w:val="0"/>
          <w:sz w:val="28"/>
          <w:szCs w:val="28"/>
          <w:highlight w:val="none"/>
        </w:rPr>
        <w:t>科教函〔20</w:t>
      </w:r>
      <w:r>
        <w:rPr>
          <w:rFonts w:hint="eastAsia" w:ascii="宋体" w:hAnsi="宋体" w:eastAsia="宋体" w:cs="宋体"/>
          <w:color w:val="0D0D0D"/>
          <w:kern w:val="0"/>
          <w:sz w:val="28"/>
          <w:szCs w:val="28"/>
          <w:highlight w:val="none"/>
          <w:lang w:val="en-US" w:eastAsia="zh-CN"/>
        </w:rPr>
        <w:t>21</w:t>
      </w:r>
      <w:r>
        <w:rPr>
          <w:rFonts w:hint="eastAsia" w:ascii="宋体" w:hAnsi="宋体" w:eastAsia="宋体" w:cs="宋体"/>
          <w:color w:val="0D0D0D"/>
          <w:kern w:val="0"/>
          <w:sz w:val="28"/>
          <w:szCs w:val="28"/>
          <w:highlight w:val="none"/>
        </w:rPr>
        <w:t>〕</w:t>
      </w:r>
      <w:r>
        <w:rPr>
          <w:rFonts w:hint="eastAsia" w:ascii="宋体" w:hAnsi="宋体" w:eastAsia="宋体" w:cs="宋体"/>
          <w:color w:val="0D0D0D"/>
          <w:kern w:val="0"/>
          <w:sz w:val="28"/>
          <w:szCs w:val="28"/>
          <w:highlight w:val="none"/>
          <w:lang w:val="en-US" w:eastAsia="zh-CN"/>
        </w:rPr>
        <w:t>269</w:t>
      </w:r>
      <w:r>
        <w:rPr>
          <w:rFonts w:hint="eastAsia" w:ascii="宋体" w:hAnsi="宋体" w:eastAsia="宋体" w:cs="宋体"/>
          <w:color w:val="0D0D0D"/>
          <w:kern w:val="0"/>
          <w:sz w:val="28"/>
          <w:szCs w:val="28"/>
          <w:highlight w:val="none"/>
        </w:rPr>
        <w:t>号）等文件精神，</w:t>
      </w:r>
      <w:r>
        <w:rPr>
          <w:rFonts w:hint="eastAsia" w:ascii="宋体" w:hAnsi="宋体" w:eastAsia="宋体" w:cs="宋体"/>
          <w:color w:val="000000" w:themeColor="text1"/>
          <w:kern w:val="0"/>
          <w:sz w:val="28"/>
          <w:szCs w:val="28"/>
          <w:lang w:val="en-US" w:eastAsia="zh-CN" w:bidi="ar"/>
          <w14:textFill>
            <w14:solidFill>
              <w14:schemeClr w14:val="tx1"/>
            </w14:solidFill>
          </w14:textFill>
        </w:rPr>
        <w:t>经医院研究决定，面向社会、外单位、本单位公开招聘住院医师规范化培训学员。为确保本次招生工作的顺利进行，根据有关规定，制定本简章，现将相关事宜通知如下：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62" w:firstLineChars="200"/>
        <w:jc w:val="both"/>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一、医院基本情况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rPr>
          <w:rFonts w:hint="eastAsia" w:ascii="宋体" w:hAnsi="宋体" w:eastAsia="宋体" w:cs="宋体"/>
          <w:b w:val="0"/>
          <w:bCs/>
          <w:color w:val="auto"/>
          <w:kern w:val="0"/>
          <w:sz w:val="28"/>
          <w:szCs w:val="28"/>
          <w:lang w:val="en-US" w:eastAsia="zh-CN" w:bidi="ar"/>
        </w:rPr>
      </w:pPr>
      <w:r>
        <w:rPr>
          <w:rStyle w:val="7"/>
          <w:rFonts w:hint="eastAsia" w:ascii="宋体" w:hAnsi="宋体" w:eastAsia="宋体" w:cs="宋体"/>
          <w:b w:val="0"/>
          <w:bCs/>
          <w:i w:val="0"/>
          <w:iCs w:val="0"/>
          <w:caps w:val="0"/>
          <w:color w:val="auto"/>
          <w:spacing w:val="0"/>
          <w:sz w:val="28"/>
          <w:szCs w:val="28"/>
        </w:rPr>
        <w:t>贵州医科大学第二附属医院是一所集医疗、教学、科研、急救、预防、康复和保健于一体的三级甲等综合医院</w:t>
      </w:r>
      <w:r>
        <w:rPr>
          <w:rFonts w:hint="eastAsia" w:ascii="宋体" w:hAnsi="宋体" w:eastAsia="宋体" w:cs="宋体"/>
          <w:b w:val="0"/>
          <w:bCs/>
          <w:i w:val="0"/>
          <w:iCs w:val="0"/>
          <w:caps w:val="0"/>
          <w:color w:val="auto"/>
          <w:spacing w:val="0"/>
          <w:sz w:val="28"/>
          <w:szCs w:val="28"/>
        </w:rPr>
        <w:t>。2020年8月加挂医疗机构第二名称“黔东南州第二人民医院”。</w:t>
      </w:r>
      <w:r>
        <w:rPr>
          <w:rFonts w:hint="eastAsia" w:ascii="宋体" w:hAnsi="宋体" w:eastAsia="宋体" w:cs="宋体"/>
          <w:b w:val="0"/>
          <w:bCs/>
          <w:color w:val="auto"/>
          <w:kern w:val="0"/>
          <w:sz w:val="28"/>
          <w:szCs w:val="28"/>
          <w:lang w:val="en-US" w:eastAsia="zh-CN" w:bidi="ar"/>
        </w:rPr>
        <w:t>作为扎根黔东南的三甲综合医院及贵州医科大学直属附院，我院一直致力于打造黔东南州区域性医疗卫生中心和立足本地辐射黔东南周边、特色鲜明的医科大学附属医院。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77385" cy="3141980"/>
            <wp:effectExtent l="0" t="0" r="3175" b="1270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4477385" cy="314198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right="0" w:righ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lang w:val="en-US" w:eastAsia="zh-CN"/>
        </w:rPr>
        <w:t>贵州医科大学第二附属医院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92" w:firstLineChars="200"/>
        <w:jc w:val="both"/>
        <w:textAlignment w:val="auto"/>
        <w:rPr>
          <w:rFonts w:hint="eastAsia" w:ascii="宋体" w:hAnsi="宋体" w:eastAsia="宋体" w:cs="宋体"/>
          <w:b w:val="0"/>
          <w:bCs/>
          <w:i w:val="0"/>
          <w:caps w:val="0"/>
          <w:color w:val="auto"/>
          <w:spacing w:val="8"/>
          <w:sz w:val="28"/>
          <w:szCs w:val="28"/>
          <w:shd w:val="clear" w:fill="FFFFFF"/>
        </w:rPr>
      </w:pPr>
      <w:r>
        <w:rPr>
          <w:rFonts w:hint="eastAsia" w:ascii="宋体" w:hAnsi="宋体" w:eastAsia="宋体" w:cs="宋体"/>
          <w:b w:val="0"/>
          <w:bCs/>
          <w:i w:val="0"/>
          <w:caps w:val="0"/>
          <w:color w:val="auto"/>
          <w:spacing w:val="8"/>
          <w:sz w:val="28"/>
          <w:szCs w:val="28"/>
          <w:shd w:val="clear" w:fill="FFFFFF"/>
        </w:rPr>
        <w:t>医院分东、西两院区（市中心总院区和开发区翁义院区），总占地面积126亩，总建筑面积18.8万平方米，总业务用房面积13.8万平方米</w:t>
      </w:r>
      <w:r>
        <w:rPr>
          <w:rFonts w:hint="eastAsia" w:ascii="宋体" w:hAnsi="宋体" w:eastAsia="宋体" w:cs="宋体"/>
          <w:b w:val="0"/>
          <w:bCs/>
          <w:i w:val="0"/>
          <w:caps w:val="0"/>
          <w:color w:val="auto"/>
          <w:spacing w:val="8"/>
          <w:sz w:val="28"/>
          <w:szCs w:val="28"/>
          <w:shd w:val="clear" w:fill="FFFFFF"/>
          <w:lang w:eastAsia="zh-CN"/>
        </w:rPr>
        <w:t>，</w:t>
      </w:r>
      <w:r>
        <w:rPr>
          <w:rFonts w:hint="eastAsia" w:ascii="宋体" w:hAnsi="宋体" w:eastAsia="宋体" w:cs="宋体"/>
          <w:b w:val="0"/>
          <w:bCs/>
          <w:i w:val="0"/>
          <w:caps w:val="0"/>
          <w:color w:val="auto"/>
          <w:spacing w:val="8"/>
          <w:sz w:val="28"/>
          <w:szCs w:val="28"/>
          <w:shd w:val="clear" w:fill="FFFFFF"/>
        </w:rPr>
        <w:t>编制床位1000 张，开放床位1640 张</w:t>
      </w:r>
      <w:r>
        <w:rPr>
          <w:rFonts w:hint="eastAsia" w:ascii="宋体" w:hAnsi="宋体" w:eastAsia="宋体" w:cs="宋体"/>
          <w:b w:val="0"/>
          <w:bCs/>
          <w:i w:val="0"/>
          <w:caps w:val="0"/>
          <w:color w:val="auto"/>
          <w:spacing w:val="8"/>
          <w:sz w:val="28"/>
          <w:szCs w:val="28"/>
          <w:shd w:val="clear" w:fill="FFFFFF"/>
          <w:lang w:eastAsia="zh-CN"/>
        </w:rPr>
        <w:t>。</w:t>
      </w:r>
      <w:r>
        <w:rPr>
          <w:rFonts w:hint="eastAsia" w:ascii="宋体" w:hAnsi="宋体" w:eastAsia="宋体" w:cs="宋体"/>
          <w:b w:val="0"/>
          <w:bCs/>
          <w:i w:val="0"/>
          <w:caps w:val="0"/>
          <w:color w:val="auto"/>
          <w:spacing w:val="8"/>
          <w:sz w:val="28"/>
          <w:szCs w:val="28"/>
          <w:shd w:val="clear" w:fill="FFFFFF"/>
        </w:rPr>
        <w:t>下辖：贵州省紧急救援中心黔东南急救站（96999），1所法医学司法鉴定所，１所健康管理体检中心。有39个临床科室、45个临床病区、 69个亚临床专业、13个医技科室、21个临床医技教研室、15个住院医师规范化培训基地、1个全科医生转岗培训基地、3个全科医学社区实践基地。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92" w:firstLineChars="200"/>
        <w:jc w:val="both"/>
        <w:textAlignment w:val="auto"/>
        <w:rPr>
          <w:rFonts w:hint="eastAsia" w:ascii="宋体" w:hAnsi="宋体" w:eastAsia="宋体" w:cs="宋体"/>
          <w:b w:val="0"/>
          <w:bCs/>
          <w:i w:val="0"/>
          <w:caps w:val="0"/>
          <w:color w:val="auto"/>
          <w:spacing w:val="8"/>
          <w:sz w:val="28"/>
          <w:szCs w:val="28"/>
          <w:highlight w:val="none"/>
          <w:shd w:val="clear" w:fill="FFFFFF"/>
          <w:lang w:val="en-US" w:eastAsia="zh-CN"/>
        </w:rPr>
      </w:pPr>
      <w:r>
        <w:rPr>
          <w:rFonts w:hint="eastAsia" w:ascii="宋体" w:hAnsi="宋体" w:eastAsia="宋体" w:cs="宋体"/>
          <w:b w:val="0"/>
          <w:bCs/>
          <w:i w:val="0"/>
          <w:caps w:val="0"/>
          <w:color w:val="auto"/>
          <w:spacing w:val="8"/>
          <w:sz w:val="28"/>
          <w:szCs w:val="28"/>
          <w:highlight w:val="none"/>
          <w:shd w:val="clear" w:fill="FFFFFF"/>
          <w:lang w:val="en-US" w:eastAsia="zh-CN"/>
        </w:rPr>
        <w:t>目前在职职工1873人，其中主任医师（教授）44人，副主任医师、副主任技师（副教授）118人，硕士研究生导师6人，博士后1人，享受省政府津贴3人，州管专家8人，州拔尖人才11人，博士4人，硕士77人，持有高校教师证教师218人。年门、急诊量50余万人次，年出院病人5万余人次，年手术量 1万2千人次。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rPr>
          <w:rFonts w:hint="default" w:ascii="宋体" w:hAnsi="宋体" w:eastAsia="宋体" w:cs="宋体"/>
          <w:b w:val="0"/>
          <w:bCs/>
          <w:i w:val="0"/>
          <w:caps w:val="0"/>
          <w:color w:val="auto"/>
          <w:spacing w:val="8"/>
          <w:sz w:val="28"/>
          <w:szCs w:val="28"/>
          <w:shd w:val="clear" w:fill="FFFFFF"/>
          <w:lang w:val="en-US" w:eastAsia="zh-CN"/>
        </w:rPr>
      </w:pPr>
      <w:bookmarkStart w:id="0" w:name="_GoBack"/>
      <w:bookmarkEnd w:id="0"/>
      <w:r>
        <w:rPr>
          <w:rFonts w:hint="eastAsia" w:ascii="宋体" w:hAnsi="宋体" w:eastAsia="宋体" w:cs="宋体"/>
          <w:b w:val="0"/>
          <w:bCs/>
          <w:i w:val="0"/>
          <w:iCs w:val="0"/>
          <w:caps w:val="0"/>
          <w:color w:val="auto"/>
          <w:spacing w:val="0"/>
          <w:sz w:val="28"/>
          <w:szCs w:val="28"/>
          <w:lang w:val="en-US" w:eastAsia="zh-CN"/>
        </w:rPr>
        <w:t>医院</w:t>
      </w:r>
      <w:r>
        <w:rPr>
          <w:rFonts w:hint="eastAsia" w:ascii="宋体" w:hAnsi="宋体" w:eastAsia="宋体" w:cs="宋体"/>
          <w:b w:val="0"/>
          <w:bCs/>
          <w:i w:val="0"/>
          <w:iCs w:val="0"/>
          <w:caps w:val="0"/>
          <w:color w:val="auto"/>
          <w:spacing w:val="0"/>
          <w:sz w:val="28"/>
          <w:szCs w:val="28"/>
        </w:rPr>
        <w:t>在心内科、神经内科、消化内科、内分泌科、肿瘤科、骨外科、整形外科、普外科、妇产科、口腔科、口腔颌面头颈外科、眼科等专业领域形成了优势品牌，</w:t>
      </w:r>
      <w:r>
        <w:rPr>
          <w:rFonts w:hint="eastAsia" w:ascii="宋体" w:hAnsi="宋体" w:eastAsia="宋体" w:cs="宋体"/>
          <w:b w:val="0"/>
          <w:bCs/>
          <w:i w:val="0"/>
          <w:caps w:val="0"/>
          <w:color w:val="auto"/>
          <w:spacing w:val="8"/>
          <w:sz w:val="28"/>
          <w:szCs w:val="28"/>
          <w:shd w:val="clear" w:fill="FFFFFF"/>
        </w:rPr>
        <w:t>腔镜手术、心血管疾病介入治疗、消化内镜治疗、神经内镜治疗等无创、微创先进技术在黔东南州处于领先水平。2019年率先在黔东南州成立心血管外科，与贵医心外科团队合作，实现了心脏外科手术不出州。</w:t>
      </w:r>
      <w:r>
        <w:rPr>
          <w:rStyle w:val="7"/>
          <w:rFonts w:hint="eastAsia" w:ascii="宋体" w:hAnsi="宋体" w:eastAsia="宋体" w:cs="宋体"/>
          <w:b w:val="0"/>
          <w:bCs/>
          <w:i w:val="0"/>
          <w:iCs w:val="0"/>
          <w:caps w:val="0"/>
          <w:color w:val="auto"/>
          <w:spacing w:val="0"/>
          <w:sz w:val="28"/>
          <w:szCs w:val="28"/>
        </w:rPr>
        <w:t>黔东南州危重孕产妇救治中心</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rPr>
        <w:t>危重新生儿救治中心</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rPr>
        <w:t>黔东南州影像质量控制中心</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rPr>
        <w:t>眼科质量控制中心</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rPr>
        <w:t>黔东南州新生儿质量控制中心</w:t>
      </w:r>
      <w:r>
        <w:rPr>
          <w:rFonts w:hint="eastAsia" w:ascii="宋体" w:hAnsi="宋体" w:eastAsia="宋体" w:cs="宋体"/>
          <w:b w:val="0"/>
          <w:bCs/>
          <w:i w:val="0"/>
          <w:iCs w:val="0"/>
          <w:caps w:val="0"/>
          <w:color w:val="auto"/>
          <w:spacing w:val="0"/>
          <w:sz w:val="28"/>
          <w:szCs w:val="28"/>
        </w:rPr>
        <w:t>设在我院</w:t>
      </w:r>
      <w:r>
        <w:rPr>
          <w:rFonts w:hint="eastAsia" w:ascii="宋体" w:hAnsi="宋体" w:eastAsia="宋体" w:cs="宋体"/>
          <w:b w:val="0"/>
          <w:bCs/>
          <w:i w:val="0"/>
          <w:iCs w:val="0"/>
          <w:caps w:val="0"/>
          <w:color w:val="auto"/>
          <w:spacing w:val="0"/>
          <w:sz w:val="28"/>
          <w:szCs w:val="28"/>
          <w:lang w:eastAsia="zh-CN"/>
        </w:rPr>
        <w:t>。</w:t>
      </w:r>
      <w:r>
        <w:rPr>
          <w:rFonts w:hint="eastAsia" w:ascii="宋体" w:hAnsi="宋体" w:eastAsia="宋体" w:cs="宋体"/>
          <w:b w:val="0"/>
          <w:bCs/>
          <w:i w:val="0"/>
          <w:iCs w:val="0"/>
          <w:caps w:val="0"/>
          <w:color w:val="auto"/>
          <w:spacing w:val="0"/>
          <w:sz w:val="28"/>
          <w:szCs w:val="28"/>
        </w:rPr>
        <w:t>是</w:t>
      </w:r>
      <w:r>
        <w:rPr>
          <w:rStyle w:val="7"/>
          <w:rFonts w:hint="eastAsia" w:ascii="宋体" w:hAnsi="宋体" w:eastAsia="宋体" w:cs="宋体"/>
          <w:b w:val="0"/>
          <w:bCs/>
          <w:i w:val="0"/>
          <w:iCs w:val="0"/>
          <w:caps w:val="0"/>
          <w:color w:val="auto"/>
          <w:spacing w:val="0"/>
          <w:sz w:val="28"/>
          <w:szCs w:val="28"/>
        </w:rPr>
        <w:t>全国健康管理示范基地</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lang w:val="en-US"/>
        </w:rPr>
        <w:t>Re</w:t>
      </w:r>
      <w:r>
        <w:rPr>
          <w:rStyle w:val="7"/>
          <w:rFonts w:hint="eastAsia" w:ascii="宋体" w:hAnsi="宋体" w:eastAsia="宋体" w:cs="宋体"/>
          <w:b w:val="0"/>
          <w:bCs/>
          <w:i w:val="0"/>
          <w:iCs w:val="0"/>
          <w:caps w:val="0"/>
          <w:color w:val="auto"/>
          <w:spacing w:val="0"/>
          <w:sz w:val="28"/>
          <w:szCs w:val="28"/>
        </w:rPr>
        <w:t>医学教育基地院士专家工作站</w:t>
      </w:r>
      <w:r>
        <w:rPr>
          <w:rFonts w:hint="eastAsia" w:ascii="宋体" w:hAnsi="宋体" w:eastAsia="宋体" w:cs="宋体"/>
          <w:b w:val="0"/>
          <w:bCs/>
          <w:i w:val="0"/>
          <w:iCs w:val="0"/>
          <w:caps w:val="0"/>
          <w:color w:val="auto"/>
          <w:spacing w:val="0"/>
          <w:sz w:val="28"/>
          <w:szCs w:val="28"/>
        </w:rPr>
        <w:t>，</w:t>
      </w:r>
      <w:r>
        <w:rPr>
          <w:rStyle w:val="7"/>
          <w:rFonts w:hint="eastAsia" w:ascii="宋体" w:hAnsi="宋体" w:eastAsia="宋体" w:cs="宋体"/>
          <w:b w:val="0"/>
          <w:bCs/>
          <w:i w:val="0"/>
          <w:iCs w:val="0"/>
          <w:caps w:val="0"/>
          <w:color w:val="auto"/>
          <w:spacing w:val="0"/>
          <w:sz w:val="28"/>
          <w:szCs w:val="28"/>
        </w:rPr>
        <w:t>中国湿疹皮炎皮肤过敏研究基地</w:t>
      </w:r>
      <w:r>
        <w:rPr>
          <w:rFonts w:hint="eastAsia" w:ascii="宋体" w:hAnsi="宋体" w:eastAsia="宋体" w:cs="宋体"/>
          <w:b w:val="0"/>
          <w:bCs/>
          <w:i w:val="0"/>
          <w:iCs w:val="0"/>
          <w:caps w:val="0"/>
          <w:color w:val="auto"/>
          <w:spacing w:val="0"/>
          <w:sz w:val="28"/>
          <w:szCs w:val="28"/>
        </w:rPr>
        <w:t>。</w:t>
      </w:r>
      <w:r>
        <w:rPr>
          <w:rFonts w:hint="eastAsia" w:ascii="宋体" w:hAnsi="宋体" w:eastAsia="宋体" w:cs="宋体"/>
          <w:b w:val="0"/>
          <w:bCs/>
          <w:i w:val="0"/>
          <w:caps w:val="0"/>
          <w:color w:val="auto"/>
          <w:spacing w:val="8"/>
          <w:sz w:val="28"/>
          <w:szCs w:val="28"/>
          <w:shd w:val="clear" w:fill="FFFFFF"/>
        </w:rPr>
        <w:t>与复旦大学中山医院、华西医院建立专科联盟。</w:t>
      </w:r>
      <w:r>
        <w:rPr>
          <w:rFonts w:hint="eastAsia" w:ascii="宋体" w:hAnsi="宋体" w:eastAsia="宋体" w:cs="宋体"/>
          <w:b w:val="0"/>
          <w:bCs/>
          <w:i w:val="0"/>
          <w:caps w:val="0"/>
          <w:color w:val="auto"/>
          <w:spacing w:val="8"/>
          <w:sz w:val="28"/>
          <w:szCs w:val="28"/>
          <w:shd w:val="clear" w:fill="FFFFFF"/>
          <w:lang w:val="en-US" w:eastAsia="zh-CN"/>
        </w:rPr>
        <w:t>2020年9月18日，我院与黔东南职业技术学院签订院校合作协议。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92" w:firstLineChars="200"/>
        <w:jc w:val="both"/>
        <w:textAlignment w:val="auto"/>
        <w:rPr>
          <w:rFonts w:hint="eastAsia" w:ascii="宋体" w:hAnsi="宋体" w:eastAsia="宋体" w:cs="宋体"/>
          <w:b w:val="0"/>
          <w:bCs/>
          <w:i w:val="0"/>
          <w:caps w:val="0"/>
          <w:color w:val="auto"/>
          <w:spacing w:val="8"/>
          <w:sz w:val="28"/>
          <w:szCs w:val="28"/>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92" w:firstLineChars="200"/>
        <w:jc w:val="both"/>
        <w:textAlignment w:val="auto"/>
        <w:rPr>
          <w:rFonts w:hint="eastAsia" w:ascii="宋体" w:hAnsi="宋体" w:eastAsia="宋体" w:cs="宋体"/>
          <w:b w:val="0"/>
          <w:bCs/>
          <w:i w:val="0"/>
          <w:caps w:val="0"/>
          <w:color w:val="auto"/>
          <w:spacing w:val="8"/>
          <w:sz w:val="28"/>
          <w:szCs w:val="28"/>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left="0" w:leftChars="0" w:right="0" w:rightChars="0" w:firstLine="592" w:firstLineChars="200"/>
        <w:jc w:val="both"/>
        <w:textAlignment w:val="auto"/>
        <w:rPr>
          <w:rFonts w:hint="eastAsia" w:ascii="宋体" w:hAnsi="宋体" w:eastAsia="宋体" w:cs="宋体"/>
          <w:b w:val="0"/>
          <w:bCs/>
          <w:i w:val="0"/>
          <w:caps w:val="0"/>
          <w:color w:val="auto"/>
          <w:spacing w:val="8"/>
          <w:sz w:val="28"/>
          <w:szCs w:val="28"/>
          <w:shd w:val="clear" w:fill="FFFFFF"/>
        </w:rPr>
      </w:pPr>
    </w:p>
    <w:p>
      <w:pPr>
        <w:jc w:val="center"/>
        <w:rPr>
          <w:rFonts w:hint="eastAsia" w:ascii="宋体" w:hAnsi="宋体" w:eastAsia="宋体" w:cs="宋体"/>
          <w:lang w:eastAsia="zh-CN"/>
        </w:rPr>
      </w:pPr>
      <w:r>
        <w:rPr>
          <w:rFonts w:hint="eastAsia" w:ascii="宋体" w:hAnsi="宋体" w:eastAsia="宋体" w:cs="宋体"/>
          <w:sz w:val="24"/>
          <w:szCs w:val="24"/>
        </w:rPr>
        <w:drawing>
          <wp:inline distT="0" distB="0" distL="114300" distR="114300">
            <wp:extent cx="2609850" cy="1800225"/>
            <wp:effectExtent l="0" t="0" r="0" b="9525"/>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5"/>
                    <a:stretch>
                      <a:fillRect/>
                    </a:stretch>
                  </pic:blipFill>
                  <pic:spPr>
                    <a:xfrm>
                      <a:off x="0" y="0"/>
                      <a:ext cx="2609850" cy="1800225"/>
                    </a:xfrm>
                    <a:prstGeom prst="rect">
                      <a:avLst/>
                    </a:prstGeom>
                    <a:noFill/>
                    <a:ln w="9525">
                      <a:noFill/>
                    </a:ln>
                  </pic:spPr>
                </pic:pic>
              </a:graphicData>
            </a:graphic>
          </wp:inline>
        </w:drawing>
      </w:r>
      <w:r>
        <w:rPr>
          <w:rFonts w:hint="eastAsia" w:ascii="宋体" w:hAnsi="宋体" w:eastAsia="宋体" w:cs="宋体"/>
          <w:lang w:eastAsia="zh-CN"/>
        </w:rPr>
        <w:drawing>
          <wp:inline distT="0" distB="0" distL="114300" distR="114300">
            <wp:extent cx="2609850" cy="1800225"/>
            <wp:effectExtent l="0" t="0" r="0" b="9525"/>
            <wp:docPr id="6" name="图片 6" descr="10d875bb764ab59992910051d2346cb"/>
            <wp:cNvGraphicFramePr/>
            <a:graphic xmlns:a="http://schemas.openxmlformats.org/drawingml/2006/main">
              <a:graphicData uri="http://schemas.openxmlformats.org/drawingml/2006/picture">
                <pic:pic xmlns:pic="http://schemas.openxmlformats.org/drawingml/2006/picture">
                  <pic:nvPicPr>
                    <pic:cNvPr id="6" name="图片 6" descr="10d875bb764ab59992910051d2346cb"/>
                    <pic:cNvPicPr/>
                  </pic:nvPicPr>
                  <pic:blipFill>
                    <a:blip r:embed="rId6"/>
                    <a:stretch>
                      <a:fillRect/>
                    </a:stretch>
                  </pic:blipFill>
                  <pic:spPr>
                    <a:xfrm>
                      <a:off x="0" y="0"/>
                      <a:ext cx="2609850" cy="1800225"/>
                    </a:xfrm>
                    <a:prstGeom prst="rect">
                      <a:avLst/>
                    </a:prstGeom>
                  </pic:spPr>
                </pic:pic>
              </a:graphicData>
            </a:graphic>
          </wp:inline>
        </w:drawing>
      </w:r>
    </w:p>
    <w:p>
      <w:pPr>
        <w:jc w:val="left"/>
        <w:rPr>
          <w:rFonts w:hint="default" w:ascii="宋体" w:hAnsi="宋体" w:eastAsia="宋体" w:cs="宋体"/>
          <w:lang w:val="en-US" w:eastAsia="zh-CN"/>
        </w:rPr>
      </w:pPr>
      <w:r>
        <w:rPr>
          <w:rFonts w:hint="eastAsia" w:ascii="宋体" w:hAnsi="宋体" w:eastAsia="宋体" w:cs="宋体"/>
          <w:lang w:val="en-US" w:eastAsia="zh-CN"/>
        </w:rPr>
        <w:t xml:space="preserve">                 技能培训中心                              技能模拟考核</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609850" cy="1800225"/>
            <wp:effectExtent l="0" t="0" r="11430" b="13335"/>
            <wp:docPr id="3" name="图片 3" descr="a88423cfd74d9e48da3ed1141f57402"/>
            <wp:cNvGraphicFramePr/>
            <a:graphic xmlns:a="http://schemas.openxmlformats.org/drawingml/2006/main">
              <a:graphicData uri="http://schemas.openxmlformats.org/drawingml/2006/picture">
                <pic:pic xmlns:pic="http://schemas.openxmlformats.org/drawingml/2006/picture">
                  <pic:nvPicPr>
                    <pic:cNvPr id="3" name="图片 3" descr="a88423cfd74d9e48da3ed1141f57402"/>
                    <pic:cNvPicPr/>
                  </pic:nvPicPr>
                  <pic:blipFill>
                    <a:blip r:embed="rId7"/>
                    <a:stretch>
                      <a:fillRect/>
                    </a:stretch>
                  </pic:blipFill>
                  <pic:spPr>
                    <a:xfrm>
                      <a:off x="0" y="0"/>
                      <a:ext cx="2609850" cy="1800225"/>
                    </a:xfrm>
                    <a:prstGeom prst="rect">
                      <a:avLst/>
                    </a:prstGeom>
                  </pic:spPr>
                </pic:pic>
              </a:graphicData>
            </a:graphic>
          </wp:inline>
        </w:drawing>
      </w:r>
      <w:r>
        <w:rPr>
          <w:rFonts w:hint="eastAsia" w:ascii="宋体" w:hAnsi="宋体" w:eastAsia="宋体" w:cs="宋体"/>
          <w:lang w:eastAsia="zh-CN"/>
        </w:rPr>
        <w:drawing>
          <wp:inline distT="0" distB="0" distL="114300" distR="114300">
            <wp:extent cx="2593975" cy="1793240"/>
            <wp:effectExtent l="0" t="0" r="12065" b="5080"/>
            <wp:docPr id="4" name="图片 4" descr="0b0836b287d30ec7a57eeb66a3c31be"/>
            <wp:cNvGraphicFramePr/>
            <a:graphic xmlns:a="http://schemas.openxmlformats.org/drawingml/2006/main">
              <a:graphicData uri="http://schemas.openxmlformats.org/drawingml/2006/picture">
                <pic:pic xmlns:pic="http://schemas.openxmlformats.org/drawingml/2006/picture">
                  <pic:nvPicPr>
                    <pic:cNvPr id="4" name="图片 4" descr="0b0836b287d30ec7a57eeb66a3c31be"/>
                    <pic:cNvPicPr/>
                  </pic:nvPicPr>
                  <pic:blipFill>
                    <a:blip r:embed="rId8"/>
                    <a:stretch>
                      <a:fillRect/>
                    </a:stretch>
                  </pic:blipFill>
                  <pic:spPr>
                    <a:xfrm>
                      <a:off x="0" y="0"/>
                      <a:ext cx="2593975" cy="1793240"/>
                    </a:xfrm>
                    <a:prstGeom prst="rect">
                      <a:avLst/>
                    </a:prstGeom>
                  </pic:spPr>
                </pic:pic>
              </a:graphicData>
            </a:graphic>
          </wp:inline>
        </w:drawing>
      </w:r>
    </w:p>
    <w:p>
      <w:pPr>
        <w:ind w:firstLine="2100" w:firstLineChars="1000"/>
        <w:jc w:val="left"/>
        <w:rPr>
          <w:rFonts w:hint="default" w:ascii="宋体" w:hAnsi="宋体" w:eastAsia="宋体" w:cs="宋体"/>
          <w:lang w:val="en-US" w:eastAsia="zh-CN"/>
        </w:rPr>
      </w:pPr>
      <w:r>
        <w:rPr>
          <w:rFonts w:hint="eastAsia" w:ascii="宋体" w:hAnsi="宋体" w:eastAsia="宋体" w:cs="宋体"/>
          <w:lang w:val="en-US" w:eastAsia="zh-CN"/>
        </w:rPr>
        <w:t xml:space="preserve">   教学查房                           结业考核动员大会</w:t>
      </w:r>
    </w:p>
    <w:p>
      <w:pPr>
        <w:jc w:val="left"/>
        <w:rPr>
          <w:rFonts w:hint="default" w:ascii="宋体" w:hAnsi="宋体" w:eastAsia="宋体" w:cs="宋体"/>
          <w:lang w:val="en-US" w:eastAsia="zh-CN"/>
        </w:rPr>
      </w:pPr>
      <w:r>
        <w:rPr>
          <w:rFonts w:hint="eastAsia" w:ascii="宋体" w:hAnsi="宋体" w:eastAsia="宋体" w:cs="宋体"/>
          <w:lang w:val="en-US" w:eastAsia="zh-CN"/>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240" w:lineRule="auto"/>
        <w:ind w:right="0" w:rightChars="0"/>
        <w:jc w:val="center"/>
        <w:textAlignment w:val="auto"/>
        <w:rPr>
          <w:rFonts w:hint="eastAsia" w:ascii="宋体" w:hAnsi="宋体" w:eastAsia="宋体" w:cs="宋体"/>
          <w:b w:val="0"/>
          <w:bCs/>
          <w:i w:val="0"/>
          <w:caps w:val="0"/>
          <w:color w:val="auto"/>
          <w:spacing w:val="8"/>
          <w:sz w:val="28"/>
          <w:szCs w:val="28"/>
          <w:shd w:val="clear" w:fill="FFFFFF"/>
        </w:rPr>
      </w:pPr>
    </w:p>
    <w:p>
      <w:pPr>
        <w:keepNext w:val="0"/>
        <w:keepLines w:val="0"/>
        <w:pageBreakBefore w:val="0"/>
        <w:widowControl/>
        <w:suppressLineNumbers w:val="0"/>
        <w:kinsoku/>
        <w:overflowPunct/>
        <w:topLinePunct w:val="0"/>
        <w:autoSpaceDE/>
        <w:autoSpaceDN/>
        <w:bidi w:val="0"/>
        <w:adjustRightInd/>
        <w:snapToGrid/>
        <w:spacing w:beforeAutospacing="0" w:afterAutospacing="0" w:line="240" w:lineRule="auto"/>
        <w:ind w:left="0" w:leftChars="0" w:right="0" w:rightChars="0"/>
        <w:jc w:val="left"/>
        <w:textAlignment w:val="auto"/>
        <w:rPr>
          <w:rFonts w:hint="eastAsia" w:ascii="宋体" w:hAnsi="宋体" w:eastAsia="宋体" w:cs="宋体"/>
          <w:color w:val="000000" w:themeColor="text1"/>
          <w:sz w:val="28"/>
          <w:szCs w:val="28"/>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二、招收专业及招生人数</w:t>
      </w:r>
    </w:p>
    <w:tbl>
      <w:tblPr>
        <w:tblStyle w:val="5"/>
        <w:tblW w:w="8160" w:type="dxa"/>
        <w:tblInd w:w="8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440"/>
        <w:gridCol w:w="3280"/>
        <w:gridCol w:w="3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80" w:hRule="atLeast"/>
        </w:trPr>
        <w:tc>
          <w:tcPr>
            <w:tcW w:w="144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序号</w:t>
            </w:r>
          </w:p>
        </w:tc>
        <w:tc>
          <w:tcPr>
            <w:tcW w:w="328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基地名称</w:t>
            </w:r>
          </w:p>
        </w:tc>
        <w:tc>
          <w:tcPr>
            <w:tcW w:w="344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招生人数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内科基地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2</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急诊科基地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3</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口腔全科基地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4</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外科基地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5</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眼科基地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6</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麻醉科基地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7</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放射科基地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8</w:t>
            </w:r>
          </w:p>
        </w:tc>
        <w:tc>
          <w:tcPr>
            <w:tcW w:w="3280" w:type="dxa"/>
            <w:tcBorders>
              <w:top w:val="nil"/>
              <w:left w:val="nil"/>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神经内科基地</w:t>
            </w:r>
          </w:p>
        </w:tc>
        <w:tc>
          <w:tcPr>
            <w:tcW w:w="3440" w:type="dxa"/>
            <w:tcBorders>
              <w:top w:val="nil"/>
              <w:left w:val="nil"/>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single" w:color="auto" w:sz="4" w:space="0"/>
              <w:left w:val="single" w:color="auto" w:sz="4" w:space="0"/>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9</w:t>
            </w:r>
          </w:p>
        </w:tc>
        <w:tc>
          <w:tcPr>
            <w:tcW w:w="3280" w:type="dxa"/>
            <w:tcBorders>
              <w:top w:val="single" w:color="auto" w:sz="4" w:space="0"/>
              <w:left w:val="nil"/>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儿科基地</w:t>
            </w:r>
          </w:p>
        </w:tc>
        <w:tc>
          <w:tcPr>
            <w:tcW w:w="3440" w:type="dxa"/>
            <w:tcBorders>
              <w:top w:val="single" w:color="auto" w:sz="4" w:space="0"/>
              <w:left w:val="nil"/>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single" w:color="auto" w:sz="4" w:space="0"/>
              <w:left w:val="single" w:color="auto" w:sz="4" w:space="0"/>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10</w:t>
            </w:r>
          </w:p>
        </w:tc>
        <w:tc>
          <w:tcPr>
            <w:tcW w:w="3280" w:type="dxa"/>
            <w:tcBorders>
              <w:top w:val="single" w:color="auto" w:sz="4" w:space="0"/>
              <w:left w:val="single" w:color="auto" w:sz="4" w:space="0"/>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精神科基地</w:t>
            </w:r>
          </w:p>
        </w:tc>
        <w:tc>
          <w:tcPr>
            <w:tcW w:w="3440" w:type="dxa"/>
            <w:tcBorders>
              <w:top w:val="single" w:color="auto" w:sz="4" w:space="0"/>
              <w:left w:val="single" w:color="auto" w:sz="4" w:space="0"/>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single" w:color="auto" w:sz="4"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11</w:t>
            </w:r>
          </w:p>
        </w:tc>
        <w:tc>
          <w:tcPr>
            <w:tcW w:w="3280" w:type="dxa"/>
            <w:tcBorders>
              <w:top w:val="single" w:color="auto" w:sz="4"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全科医学科基地</w:t>
            </w:r>
          </w:p>
        </w:tc>
        <w:tc>
          <w:tcPr>
            <w:tcW w:w="3440" w:type="dxa"/>
            <w:tcBorders>
              <w:top w:val="single" w:color="auto" w:sz="4" w:space="0"/>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12</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妇产科基地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13</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耳鼻咽喉科基地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14</w:t>
            </w:r>
          </w:p>
        </w:tc>
        <w:tc>
          <w:tcPr>
            <w:tcW w:w="3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检验医学科基地</w:t>
            </w:r>
          </w:p>
        </w:tc>
        <w:tc>
          <w:tcPr>
            <w:tcW w:w="3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440" w:type="dxa"/>
            <w:tcBorders>
              <w:top w:val="nil"/>
              <w:left w:val="single" w:color="auto" w:sz="6" w:space="0"/>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15</w:t>
            </w:r>
          </w:p>
        </w:tc>
        <w:tc>
          <w:tcPr>
            <w:tcW w:w="3280" w:type="dxa"/>
            <w:tcBorders>
              <w:top w:val="nil"/>
              <w:left w:val="nil"/>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放射肿瘤科基地</w:t>
            </w:r>
          </w:p>
        </w:tc>
        <w:tc>
          <w:tcPr>
            <w:tcW w:w="3440" w:type="dxa"/>
            <w:tcBorders>
              <w:top w:val="nil"/>
              <w:left w:val="nil"/>
              <w:bottom w:val="single" w:color="auto" w:sz="4" w:space="0"/>
              <w:right w:val="single" w:color="auto" w:sz="6"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720" w:type="dxa"/>
            <w:gridSpan w:val="2"/>
            <w:tcBorders>
              <w:top w:val="single" w:color="auto" w:sz="4" w:space="0"/>
              <w:left w:val="single" w:color="auto" w:sz="4" w:space="0"/>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总计</w:t>
            </w:r>
          </w:p>
        </w:tc>
        <w:tc>
          <w:tcPr>
            <w:tcW w:w="3440" w:type="dxa"/>
            <w:tcBorders>
              <w:top w:val="single" w:color="auto" w:sz="4" w:space="0"/>
              <w:left w:val="single" w:color="auto" w:sz="4" w:space="0"/>
              <w:bottom w:val="single" w:color="auto" w:sz="4" w:space="0"/>
              <w:right w:val="single" w:color="auto" w:sz="4" w:space="0"/>
            </w:tcBorders>
            <w:shd w:val="clear" w:color="auto" w:fill="FFFFFF"/>
            <w:tcMar>
              <w:left w:w="105" w:type="dxa"/>
              <w:right w:w="10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val="0"/>
                <w:i w:val="0"/>
                <w:caps w:val="0"/>
                <w:color w:val="000000" w:themeColor="text1"/>
                <w:spacing w:val="8"/>
                <w:sz w:val="28"/>
                <w:szCs w:val="28"/>
                <w14:textFill>
                  <w14:solidFill>
                    <w14:schemeClr w14:val="tx1"/>
                  </w14:solidFill>
                </w14:textFill>
              </w:rPr>
              <w:t>1</w:t>
            </w:r>
            <w:r>
              <w:rPr>
                <w:rFonts w:hint="eastAsia" w:ascii="宋体" w:hAnsi="宋体" w:eastAsia="宋体" w:cs="宋体"/>
                <w:b w:val="0"/>
                <w:i w:val="0"/>
                <w:caps w:val="0"/>
                <w:color w:val="000000" w:themeColor="text1"/>
                <w:spacing w:val="8"/>
                <w:sz w:val="28"/>
                <w:szCs w:val="28"/>
                <w:lang w:val="en-US" w:eastAsia="zh-CN"/>
                <w14:textFill>
                  <w14:solidFill>
                    <w14:schemeClr w14:val="tx1"/>
                  </w14:solidFill>
                </w14:textFill>
              </w:rPr>
              <w:t>50</w:t>
            </w:r>
          </w:p>
        </w:tc>
      </w:tr>
    </w:tbl>
    <w:p>
      <w:pPr>
        <w:keepNext w:val="0"/>
        <w:keepLines w:val="0"/>
        <w:pageBreakBefore w:val="0"/>
        <w:widowControl/>
        <w:numPr>
          <w:ilvl w:val="0"/>
          <w:numId w:val="1"/>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住培培训时间</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本科毕业住院医师培训为3年，硕士研究生、博士生根据其临床培训经历和临床诊疗能力确定接受培训的时间及内容。</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四、培训待遇</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1、社会学员工资享受医院合同制员工待遇，奖学金按《2018贵州医科大学第二附属医院住院医师规范化培训经费管理规定》执行；</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2、全科医学订单定向学员奖学金按《2018贵州医科大学第二附属医院住院医师规范化培训经费管理规定》执行，工资及“五险一金”等其他待遇由原单位解决；</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3、外单位学员奖学金按《2018贵州医科大学第二附属医院住院医师规范化培训经费管理规定》执行，工资及“五险一金”等其他待遇由原单位解决；</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4、本单位学员工资及奖学金按《2018贵州医科大学第二附属医院住院医师规范化培训经费管理规定》执行。</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五、报名条件</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1、中华人民共和国公民；</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2、拥护中国共产党的领导，具有正确的政治方向，热爱祖国，愿意为社会主义现代化建设服务，品德良好，遵纪守法；</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3、</w:t>
      </w:r>
      <w:r>
        <w:rPr>
          <w:rFonts w:hint="eastAsia" w:ascii="宋体" w:hAnsi="宋体" w:eastAsia="宋体" w:cs="宋体"/>
          <w:color w:val="0D0D0D"/>
          <w:kern w:val="0"/>
          <w:sz w:val="28"/>
          <w:szCs w:val="28"/>
        </w:rPr>
        <w:t>具有普通高等医学院（校）全日制医学专业本科及以上学历，2014年以后毕业拟从事或已从事临床医疗工作的毕业生</w:t>
      </w:r>
      <w:r>
        <w:rPr>
          <w:rFonts w:hint="eastAsia" w:ascii="宋体" w:hAnsi="宋体" w:eastAsia="宋体" w:cs="宋体"/>
          <w:sz w:val="28"/>
          <w:szCs w:val="28"/>
        </w:rPr>
        <w:t>（临床医学类、口腔医学类）</w:t>
      </w:r>
      <w:r>
        <w:rPr>
          <w:rFonts w:hint="eastAsia" w:ascii="宋体" w:hAnsi="宋体" w:eastAsia="宋体" w:cs="宋体"/>
          <w:color w:val="0D0D0D"/>
          <w:kern w:val="0"/>
          <w:sz w:val="28"/>
          <w:szCs w:val="28"/>
        </w:rPr>
        <w:t>，以应届毕业生为主</w:t>
      </w:r>
      <w:r>
        <w:rPr>
          <w:rFonts w:hint="eastAsia" w:ascii="宋体" w:hAnsi="宋体" w:eastAsia="宋体" w:cs="宋体"/>
          <w:color w:val="000000" w:themeColor="text1"/>
          <w:kern w:val="0"/>
          <w:sz w:val="28"/>
          <w:szCs w:val="28"/>
          <w:lang w:val="en-US" w:eastAsia="zh-CN" w:bidi="ar"/>
          <w14:textFill>
            <w14:solidFill>
              <w14:schemeClr w14:val="tx1"/>
            </w14:solidFill>
          </w14:textFill>
        </w:rPr>
        <w:t>；</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4、我省2021届农村订单定向免费医学毕业生；</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5、具有正常履行培训岗位职责的身体条件；</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6、</w:t>
      </w:r>
      <w:r>
        <w:rPr>
          <w:rFonts w:hint="eastAsia" w:ascii="宋体" w:hAnsi="宋体" w:eastAsia="宋体" w:cs="宋体"/>
          <w:color w:val="0D0D0D"/>
          <w:kern w:val="0"/>
          <w:sz w:val="28"/>
          <w:szCs w:val="28"/>
        </w:rPr>
        <w:t>有下列情况之一者，不予招录：</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D0D0D"/>
          <w:kern w:val="0"/>
          <w:sz w:val="28"/>
          <w:szCs w:val="28"/>
          <w:lang w:eastAsia="zh-CN"/>
        </w:rPr>
        <w:t>（</w:t>
      </w:r>
      <w:r>
        <w:rPr>
          <w:rFonts w:hint="eastAsia" w:ascii="宋体" w:hAnsi="宋体" w:eastAsia="宋体" w:cs="宋体"/>
          <w:color w:val="0D0D0D"/>
          <w:kern w:val="0"/>
          <w:sz w:val="28"/>
          <w:szCs w:val="28"/>
          <w:lang w:val="en-US" w:eastAsia="zh-CN"/>
        </w:rPr>
        <w:t>1</w:t>
      </w:r>
      <w:r>
        <w:rPr>
          <w:rFonts w:hint="eastAsia" w:ascii="宋体" w:hAnsi="宋体" w:eastAsia="宋体" w:cs="宋体"/>
          <w:color w:val="0D0D0D"/>
          <w:kern w:val="0"/>
          <w:sz w:val="28"/>
          <w:szCs w:val="28"/>
          <w:lang w:eastAsia="zh-CN"/>
        </w:rPr>
        <w:t>）</w:t>
      </w:r>
      <w:r>
        <w:rPr>
          <w:rFonts w:hint="eastAsia" w:ascii="宋体" w:hAnsi="宋体" w:eastAsia="宋体" w:cs="宋体"/>
          <w:color w:val="0D0D0D"/>
          <w:kern w:val="0"/>
          <w:sz w:val="28"/>
          <w:szCs w:val="28"/>
        </w:rPr>
        <w:t>属定向生、委培生的（订单定向免费医学生除外）；</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D0D0D"/>
          <w:kern w:val="0"/>
          <w:sz w:val="28"/>
          <w:szCs w:val="28"/>
          <w:lang w:val="en-US" w:eastAsia="zh-CN"/>
        </w:rPr>
        <w:t>（2）</w:t>
      </w:r>
      <w:r>
        <w:rPr>
          <w:rFonts w:hint="eastAsia" w:ascii="宋体" w:hAnsi="宋体" w:eastAsia="宋体" w:cs="宋体"/>
          <w:color w:val="0D0D0D"/>
          <w:kern w:val="0"/>
          <w:sz w:val="28"/>
          <w:szCs w:val="28"/>
        </w:rPr>
        <w:t>未纳入国民教育系列招生计划的军队院校应届毕业生；</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D0D0D"/>
          <w:kern w:val="0"/>
          <w:sz w:val="28"/>
          <w:szCs w:val="28"/>
          <w:lang w:eastAsia="zh-CN"/>
        </w:rPr>
        <w:t>（</w:t>
      </w:r>
      <w:r>
        <w:rPr>
          <w:rFonts w:hint="eastAsia" w:ascii="宋体" w:hAnsi="宋体" w:eastAsia="宋体" w:cs="宋体"/>
          <w:color w:val="0D0D0D"/>
          <w:kern w:val="0"/>
          <w:sz w:val="28"/>
          <w:szCs w:val="28"/>
          <w:lang w:val="en-US" w:eastAsia="zh-CN"/>
        </w:rPr>
        <w:t>3</w:t>
      </w:r>
      <w:r>
        <w:rPr>
          <w:rFonts w:hint="eastAsia" w:ascii="宋体" w:hAnsi="宋体" w:eastAsia="宋体" w:cs="宋体"/>
          <w:color w:val="0D0D0D"/>
          <w:kern w:val="0"/>
          <w:sz w:val="28"/>
          <w:szCs w:val="28"/>
          <w:lang w:eastAsia="zh-CN"/>
        </w:rPr>
        <w:t>）</w:t>
      </w:r>
      <w:r>
        <w:rPr>
          <w:rFonts w:hint="eastAsia" w:ascii="宋体" w:hAnsi="宋体" w:eastAsia="宋体" w:cs="宋体"/>
          <w:color w:val="0D0D0D"/>
          <w:kern w:val="0"/>
          <w:sz w:val="28"/>
          <w:szCs w:val="28"/>
        </w:rPr>
        <w:t>成人高等教育学历毕业生；</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D0D0D"/>
          <w:kern w:val="0"/>
          <w:sz w:val="28"/>
          <w:szCs w:val="28"/>
          <w:lang w:val="en-US" w:eastAsia="zh-CN"/>
        </w:rPr>
        <w:t>（4）</w:t>
      </w:r>
      <w:r>
        <w:rPr>
          <w:rFonts w:hint="eastAsia" w:ascii="宋体" w:hAnsi="宋体" w:eastAsia="宋体" w:cs="宋体"/>
          <w:color w:val="0D0D0D"/>
          <w:kern w:val="0"/>
          <w:sz w:val="28"/>
          <w:szCs w:val="28"/>
        </w:rPr>
        <w:t>现役军人；</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rPr>
      </w:pPr>
      <w:r>
        <w:rPr>
          <w:rFonts w:hint="eastAsia" w:ascii="宋体" w:hAnsi="宋体" w:eastAsia="宋体" w:cs="宋体"/>
          <w:color w:val="0D0D0D"/>
          <w:kern w:val="0"/>
          <w:sz w:val="28"/>
          <w:szCs w:val="28"/>
          <w:lang w:val="en-US" w:eastAsia="zh-CN"/>
        </w:rPr>
        <w:t>（5）</w:t>
      </w:r>
      <w:r>
        <w:rPr>
          <w:rFonts w:hint="eastAsia" w:ascii="宋体" w:hAnsi="宋体" w:eastAsia="宋体" w:cs="宋体"/>
          <w:color w:val="0D0D0D"/>
          <w:kern w:val="0"/>
          <w:sz w:val="28"/>
          <w:szCs w:val="28"/>
        </w:rPr>
        <w:t>法律法规规定的其它情形。</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六、报名及现场资格审查</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1、报名：具体报名工作由贵州医科大学第二附属医院住培办负责；</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（1）网上报名时间：2021年6月24日—7月5日；</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（2）报名网址：</w:t>
      </w:r>
      <w:r>
        <w:rPr>
          <w:rFonts w:hint="eastAsia" w:ascii="宋体" w:hAnsi="宋体" w:eastAsia="宋体" w:cs="宋体"/>
          <w:color w:val="0D0D0D"/>
          <w:kern w:val="0"/>
          <w:sz w:val="28"/>
          <w:szCs w:val="28"/>
          <w:shd w:val="clear" w:color="auto" w:fill="FFFFFF"/>
        </w:rPr>
        <w:t>报名</w:t>
      </w:r>
      <w:r>
        <w:rPr>
          <w:rFonts w:hint="eastAsia" w:ascii="宋体" w:hAnsi="宋体" w:eastAsia="宋体" w:cs="宋体"/>
          <w:color w:val="0D0D0D"/>
          <w:kern w:val="0"/>
          <w:sz w:val="28"/>
          <w:szCs w:val="28"/>
          <w:shd w:val="clear" w:color="auto" w:fill="FFFFFF"/>
          <w:lang w:eastAsia="zh-CN"/>
        </w:rPr>
        <w:t>参加</w:t>
      </w:r>
      <w:r>
        <w:rPr>
          <w:rFonts w:hint="eastAsia" w:ascii="宋体" w:hAnsi="宋体" w:eastAsia="宋体" w:cs="宋体"/>
          <w:color w:val="0D0D0D"/>
          <w:kern w:val="0"/>
          <w:sz w:val="28"/>
          <w:szCs w:val="28"/>
          <w:shd w:val="clear" w:color="auto" w:fill="FFFFFF"/>
        </w:rPr>
        <w:t>贵州省20</w:t>
      </w:r>
      <w:r>
        <w:rPr>
          <w:rFonts w:hint="eastAsia" w:ascii="宋体" w:hAnsi="宋体" w:eastAsia="宋体" w:cs="宋体"/>
          <w:color w:val="0D0D0D"/>
          <w:kern w:val="0"/>
          <w:sz w:val="28"/>
          <w:szCs w:val="28"/>
          <w:shd w:val="clear" w:color="auto" w:fill="FFFFFF"/>
          <w:lang w:val="en-US" w:eastAsia="zh-CN"/>
        </w:rPr>
        <w:t>21</w:t>
      </w:r>
      <w:r>
        <w:rPr>
          <w:rFonts w:hint="eastAsia" w:ascii="宋体" w:hAnsi="宋体" w:eastAsia="宋体" w:cs="宋体"/>
          <w:color w:val="0D0D0D"/>
          <w:kern w:val="0"/>
          <w:sz w:val="28"/>
          <w:szCs w:val="28"/>
          <w:shd w:val="clear" w:color="auto" w:fill="FFFFFF"/>
        </w:rPr>
        <w:t>年住院医师规范化培训</w:t>
      </w:r>
      <w:r>
        <w:rPr>
          <w:rFonts w:hint="eastAsia" w:ascii="宋体" w:hAnsi="宋体" w:eastAsia="宋体" w:cs="宋体"/>
          <w:color w:val="0D0D0D"/>
          <w:kern w:val="0"/>
          <w:sz w:val="28"/>
          <w:szCs w:val="28"/>
          <w:shd w:val="clear" w:color="auto" w:fill="FFFFFF"/>
          <w:lang w:eastAsia="zh-CN"/>
        </w:rPr>
        <w:t>招录的学员</w:t>
      </w:r>
      <w:r>
        <w:rPr>
          <w:rFonts w:hint="eastAsia" w:ascii="宋体" w:hAnsi="宋体" w:eastAsia="宋体" w:cs="宋体"/>
          <w:color w:val="0D0D0D"/>
          <w:kern w:val="0"/>
          <w:sz w:val="28"/>
          <w:szCs w:val="28"/>
          <w:shd w:val="clear" w:color="auto" w:fill="FFFFFF"/>
        </w:rPr>
        <w:t>，请先登录</w:t>
      </w:r>
      <w:r>
        <w:rPr>
          <w:rFonts w:hint="eastAsia" w:ascii="宋体" w:hAnsi="宋体" w:eastAsia="宋体" w:cs="宋体"/>
          <w:color w:val="0D0D0D"/>
          <w:kern w:val="0"/>
          <w:sz w:val="28"/>
          <w:szCs w:val="28"/>
          <w:shd w:val="clear" w:color="auto" w:fill="FFFFFF"/>
          <w:lang w:val="en-US" w:eastAsia="zh-CN"/>
        </w:rPr>
        <w:t>贵州省</w:t>
      </w:r>
      <w:r>
        <w:rPr>
          <w:rFonts w:hint="eastAsia" w:ascii="宋体" w:hAnsi="宋体" w:eastAsia="宋体" w:cs="宋体"/>
          <w:color w:val="0D0D0D"/>
          <w:kern w:val="0"/>
          <w:sz w:val="28"/>
          <w:szCs w:val="28"/>
          <w:shd w:val="clear" w:color="auto" w:fill="FFFFFF"/>
        </w:rPr>
        <w:t>住院医师规范化培训信息管理平台（http:gzgp.yiboshi.com），进入“招录系统”，点击“学员注册”跳转学员注册页面进行注册</w:t>
      </w:r>
      <w:r>
        <w:rPr>
          <w:rFonts w:hint="eastAsia" w:ascii="宋体" w:hAnsi="宋体" w:eastAsia="宋体" w:cs="宋体"/>
          <w:color w:val="0D0D0D"/>
          <w:kern w:val="0"/>
          <w:sz w:val="28"/>
          <w:szCs w:val="28"/>
          <w:shd w:val="clear" w:color="auto" w:fill="FFFFFF"/>
          <w:lang w:eastAsia="zh-CN"/>
        </w:rPr>
        <w:t>，</w:t>
      </w:r>
      <w:r>
        <w:rPr>
          <w:rFonts w:hint="eastAsia" w:ascii="宋体" w:hAnsi="宋体" w:eastAsia="宋体" w:cs="宋体"/>
          <w:color w:val="000000" w:themeColor="text1"/>
          <w:kern w:val="0"/>
          <w:sz w:val="28"/>
          <w:szCs w:val="28"/>
          <w:lang w:val="en-US" w:eastAsia="zh-CN" w:bidi="ar"/>
          <w14:textFill>
            <w14:solidFill>
              <w14:schemeClr w14:val="tx1"/>
            </w14:solidFill>
          </w14:textFill>
        </w:rPr>
        <w:t>选择贵州医科大学第二附属医院；</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D0D0D"/>
          <w:kern w:val="0"/>
          <w:sz w:val="28"/>
          <w:szCs w:val="28"/>
          <w:shd w:val="clear" w:color="auto" w:fill="FFFFFF"/>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（3）</w:t>
      </w:r>
      <w:r>
        <w:rPr>
          <w:rFonts w:hint="eastAsia" w:ascii="宋体" w:hAnsi="宋体" w:eastAsia="宋体" w:cs="宋体"/>
          <w:color w:val="0D0D0D"/>
          <w:kern w:val="0"/>
          <w:sz w:val="28"/>
          <w:szCs w:val="28"/>
          <w:highlight w:val="none"/>
          <w:shd w:val="clear" w:color="auto" w:fill="FFFFFF"/>
        </w:rPr>
        <w:t>报名流程操作说明</w:t>
      </w:r>
      <w:r>
        <w:rPr>
          <w:rFonts w:hint="eastAsia" w:ascii="宋体" w:hAnsi="宋体" w:eastAsia="宋体" w:cs="宋体"/>
          <w:color w:val="0D0D0D"/>
          <w:kern w:val="0"/>
          <w:sz w:val="28"/>
          <w:szCs w:val="28"/>
          <w:shd w:val="clear" w:color="auto" w:fill="FFFFFF"/>
        </w:rPr>
        <w:t>见网站首页“通知公告栏”中的“</w:t>
      </w:r>
      <w:r>
        <w:rPr>
          <w:rFonts w:hint="eastAsia" w:ascii="宋体" w:hAnsi="宋体" w:eastAsia="宋体" w:cs="宋体"/>
          <w:color w:val="0D0D0D"/>
          <w:kern w:val="0"/>
          <w:sz w:val="28"/>
          <w:szCs w:val="28"/>
          <w:shd w:val="clear" w:color="auto" w:fill="FFFFFF"/>
          <w:lang w:eastAsia="zh-CN"/>
        </w:rPr>
        <w:t>贵州</w:t>
      </w:r>
      <w:r>
        <w:rPr>
          <w:rFonts w:hint="eastAsia" w:ascii="宋体" w:hAnsi="宋体" w:eastAsia="宋体" w:cs="宋体"/>
          <w:color w:val="0D0D0D"/>
          <w:kern w:val="0"/>
          <w:sz w:val="28"/>
          <w:szCs w:val="28"/>
          <w:shd w:val="clear" w:color="auto" w:fill="FFFFFF"/>
          <w:lang w:val="en-US" w:eastAsia="zh-CN"/>
        </w:rPr>
        <w:t>省</w:t>
      </w:r>
      <w:r>
        <w:rPr>
          <w:rFonts w:hint="eastAsia" w:ascii="宋体" w:hAnsi="宋体" w:eastAsia="宋体" w:cs="宋体"/>
          <w:color w:val="0D0D0D"/>
          <w:kern w:val="0"/>
          <w:sz w:val="28"/>
          <w:szCs w:val="28"/>
          <w:shd w:val="clear" w:color="auto" w:fill="FFFFFF"/>
        </w:rPr>
        <w:fldChar w:fldCharType="begin"/>
      </w:r>
      <w:r>
        <w:rPr>
          <w:rFonts w:hint="eastAsia" w:ascii="宋体" w:hAnsi="宋体" w:eastAsia="宋体" w:cs="宋体"/>
          <w:color w:val="0D0D0D"/>
          <w:kern w:val="0"/>
          <w:sz w:val="28"/>
          <w:szCs w:val="28"/>
          <w:shd w:val="clear" w:color="auto" w:fill="FFFFFF"/>
        </w:rPr>
        <w:instrText xml:space="preserve"> HYPERLINK "http://gzgp.yiboshi.com/News/View/7bbd63b4-796a-4836-87df-8372750ac26a" \o "更新时间：2016-06-16" \t "http://gzgp.yiboshi.com/_blank" </w:instrText>
      </w:r>
      <w:r>
        <w:rPr>
          <w:rFonts w:hint="eastAsia" w:ascii="宋体" w:hAnsi="宋体" w:eastAsia="宋体" w:cs="宋体"/>
          <w:color w:val="0D0D0D"/>
          <w:kern w:val="0"/>
          <w:sz w:val="28"/>
          <w:szCs w:val="28"/>
          <w:shd w:val="clear" w:color="auto" w:fill="FFFFFF"/>
        </w:rPr>
        <w:fldChar w:fldCharType="separate"/>
      </w:r>
      <w:r>
        <w:rPr>
          <w:rFonts w:hint="eastAsia" w:ascii="宋体" w:hAnsi="宋体" w:eastAsia="宋体" w:cs="宋体"/>
          <w:color w:val="0D0D0D"/>
          <w:kern w:val="0"/>
          <w:sz w:val="28"/>
          <w:szCs w:val="28"/>
          <w:shd w:val="clear" w:color="auto" w:fill="FFFFFF"/>
        </w:rPr>
        <w:t>住院医师规范化培训学员注册报名流程及招录流程</w:t>
      </w:r>
      <w:r>
        <w:rPr>
          <w:rFonts w:hint="eastAsia" w:ascii="宋体" w:hAnsi="宋体" w:eastAsia="宋体" w:cs="宋体"/>
          <w:color w:val="0D0D0D"/>
          <w:kern w:val="0"/>
          <w:sz w:val="28"/>
          <w:szCs w:val="28"/>
          <w:shd w:val="clear" w:color="auto" w:fill="FFFFFF"/>
        </w:rPr>
        <w:fldChar w:fldCharType="end"/>
      </w:r>
      <w:r>
        <w:rPr>
          <w:rFonts w:hint="eastAsia" w:ascii="宋体" w:hAnsi="宋体" w:eastAsia="宋体" w:cs="宋体"/>
          <w:color w:val="0D0D0D"/>
          <w:kern w:val="0"/>
          <w:sz w:val="28"/>
          <w:szCs w:val="28"/>
          <w:shd w:val="clear" w:color="auto" w:fill="FFFFFF"/>
        </w:rPr>
        <w:t>”。</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2、现场资格审查及确认：</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（1）现场确认地点：贵州医科大学第二附属医院临床教学部住培办公室（医院教学楼三楼）；</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（2）现场确认时间：2021年7月6日—7月9日；</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（3）联系人：邓老师  王老师   余老师</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left="0" w:leftChars="0" w:right="0" w:rightChars="0" w:firstLine="1260" w:firstLineChars="45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电话：0855——3833688      </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填报志愿：1、第一志愿；2、第二志愿；3、服从调剂；</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现场确认提供资料：</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840" w:firstLineChars="3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①报名表1份（在网络报名系统中打印，颜色与大小与报名系统要求保持一致）；</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840" w:firstLineChars="3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②有效居民身份证原件及复印件1份（身份证正、反面复印在A4纸的同一面）；</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840" w:firstLineChars="3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③毕业生需提供毕业证书、学位证书、外语等级证书、毕业考试成绩原件及复印件（A4纸复印）各1份；</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840" w:firstLineChars="3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④应届毕业生所读高校暂未发毕业证、学位证者，须提供就读医学院（校）毕业生推荐表及成绩单，原件及复印件（A4纸复印）各1份；</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报考人员须认真阅读简章，按照简章公布的条件和要求报名，并提供与之相符且真实有效的报名材料，如提供材料与报考岗位所需条件和要求不符或弄虚作假者，一经查实，将取消考试或聘用资格，所造成的一切损失由本人承担；</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本院在编或合同制报考人员如需跨专业报名，必须征得所在科室同意、医务部批准方可报名；</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外单位学员报名需征得所在工作单位同意并出具公函方可报名；</w:t>
      </w:r>
    </w:p>
    <w:p>
      <w:pPr>
        <w:keepNext w:val="0"/>
        <w:keepLines w:val="0"/>
        <w:pageBreakBefore w:val="0"/>
        <w:widowControl/>
        <w:numPr>
          <w:ilvl w:val="0"/>
          <w:numId w:val="2"/>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未按时到场确认或现场确认规定时间内材料不全者，视为自动放弃报名机会。</w:t>
      </w:r>
    </w:p>
    <w:p>
      <w:pPr>
        <w:keepNext w:val="0"/>
        <w:keepLines w:val="0"/>
        <w:pageBreakBefore w:val="0"/>
        <w:widowControl/>
        <w:numPr>
          <w:ilvl w:val="0"/>
          <w:numId w:val="3"/>
        </w:numPr>
        <w:suppressLineNumbers w:val="0"/>
        <w:kinsoku/>
        <w:overflowPunct/>
        <w:topLinePunct w:val="0"/>
        <w:autoSpaceDE/>
        <w:autoSpaceDN/>
        <w:bidi w:val="0"/>
        <w:adjustRightInd/>
        <w:snapToGrid/>
        <w:spacing w:beforeAutospacing="0" w:afterAutospacing="0" w:line="240" w:lineRule="auto"/>
        <w:ind w:left="28" w:leftChars="0" w:right="0" w:rightChars="0" w:firstLine="602" w:firstLineChars="0"/>
        <w:jc w:val="left"/>
        <w:textAlignment w:val="auto"/>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color w:val="000000" w:themeColor="text1"/>
          <w:kern w:val="0"/>
          <w:sz w:val="28"/>
          <w:szCs w:val="28"/>
          <w:lang w:val="en-US" w:eastAsia="zh-CN" w:bidi="ar"/>
          <w14:textFill>
            <w14:solidFill>
              <w14:schemeClr w14:val="tx1"/>
            </w14:solidFill>
          </w14:textFill>
        </w:rPr>
        <w:t>考试安排</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1</w:t>
      </w:r>
      <w:r>
        <w:rPr>
          <w:rFonts w:hint="eastAsia" w:ascii="宋体" w:hAnsi="宋体" w:eastAsia="宋体" w:cs="宋体"/>
          <w:color w:val="000000" w:themeColor="text1"/>
          <w:kern w:val="0"/>
          <w:sz w:val="28"/>
          <w:szCs w:val="28"/>
          <w:lang w:val="en-US" w:eastAsia="zh-CN" w:bidi="ar"/>
          <w14:textFill>
            <w14:solidFill>
              <w14:schemeClr w14:val="tx1"/>
            </w14:solidFill>
          </w14:textFill>
        </w:rPr>
        <w:t>、</w:t>
      </w:r>
      <w:r>
        <w:rPr>
          <w:rFonts w:hint="eastAsia" w:ascii="宋体" w:hAnsi="宋体" w:eastAsia="宋体" w:cs="宋体"/>
          <w:color w:val="0D0D0D"/>
          <w:kern w:val="0"/>
          <w:sz w:val="28"/>
          <w:szCs w:val="28"/>
          <w:shd w:val="clear" w:color="auto" w:fill="FFFFFF"/>
          <w:lang w:val="en-US" w:eastAsia="zh-CN"/>
        </w:rPr>
        <w:t>笔试考试</w:t>
      </w:r>
      <w:r>
        <w:rPr>
          <w:rFonts w:hint="eastAsia" w:ascii="宋体" w:hAnsi="宋体" w:eastAsia="宋体" w:cs="宋体"/>
          <w:color w:val="000000" w:themeColor="text1"/>
          <w:kern w:val="0"/>
          <w:sz w:val="28"/>
          <w:szCs w:val="28"/>
          <w:lang w:val="en-US" w:eastAsia="zh-CN" w:bidi="ar"/>
          <w14:textFill>
            <w14:solidFill>
              <w14:schemeClr w14:val="tx1"/>
            </w14:solidFill>
          </w14:textFill>
        </w:rPr>
        <w:t>（占总成绩60%）</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rPr>
        <w:t>招录</w:t>
      </w:r>
      <w:r>
        <w:rPr>
          <w:rFonts w:hint="eastAsia" w:ascii="宋体" w:hAnsi="宋体" w:eastAsia="宋体" w:cs="宋体"/>
          <w:color w:val="0D0D0D"/>
          <w:kern w:val="0"/>
          <w:sz w:val="28"/>
          <w:szCs w:val="28"/>
          <w:lang w:eastAsia="zh-CN"/>
        </w:rPr>
        <w:t>笔试</w:t>
      </w:r>
      <w:r>
        <w:rPr>
          <w:rFonts w:hint="eastAsia" w:ascii="宋体" w:hAnsi="宋体" w:eastAsia="宋体" w:cs="宋体"/>
          <w:color w:val="0D0D0D"/>
          <w:kern w:val="0"/>
          <w:sz w:val="28"/>
          <w:szCs w:val="28"/>
        </w:rPr>
        <w:t>考试由省</w:t>
      </w:r>
      <w:r>
        <w:rPr>
          <w:rFonts w:hint="eastAsia" w:ascii="宋体" w:hAnsi="宋体" w:eastAsia="宋体" w:cs="宋体"/>
          <w:color w:val="0D0D0D"/>
          <w:kern w:val="0"/>
          <w:sz w:val="28"/>
          <w:szCs w:val="28"/>
          <w:lang w:eastAsia="zh-CN"/>
        </w:rPr>
        <w:t>毕业后医学教育管理办公室统</w:t>
      </w:r>
      <w:r>
        <w:rPr>
          <w:rFonts w:hint="eastAsia" w:ascii="宋体" w:hAnsi="宋体" w:eastAsia="宋体" w:cs="宋体"/>
          <w:color w:val="0D0D0D"/>
          <w:kern w:val="0"/>
          <w:sz w:val="28"/>
          <w:szCs w:val="28"/>
        </w:rPr>
        <w:t>一</w:t>
      </w:r>
      <w:r>
        <w:rPr>
          <w:rFonts w:hint="eastAsia" w:ascii="宋体" w:hAnsi="宋体" w:eastAsia="宋体" w:cs="宋体"/>
          <w:color w:val="0D0D0D"/>
          <w:kern w:val="0"/>
          <w:sz w:val="28"/>
          <w:szCs w:val="28"/>
          <w:lang w:eastAsia="zh-CN"/>
        </w:rPr>
        <w:t>出题，统一考试时间，各培训基地负责组织报考本基地学员集中考试；</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（1）笔试时间：现场审核通过的学员于7月14日下午14:30-17:00，考试时长150分钟；</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highlight w:val="yellow"/>
          <w:lang w:eastAsia="zh-CN"/>
        </w:rPr>
      </w:pPr>
      <w:r>
        <w:rPr>
          <w:rFonts w:hint="eastAsia" w:ascii="宋体" w:hAnsi="宋体" w:eastAsia="宋体" w:cs="宋体"/>
          <w:color w:val="0D0D0D"/>
          <w:kern w:val="0"/>
          <w:sz w:val="28"/>
          <w:szCs w:val="28"/>
          <w:shd w:val="clear" w:color="auto" w:fill="FFFFFF"/>
          <w:lang w:val="en-US" w:eastAsia="zh-CN"/>
        </w:rPr>
        <w:t>（2）笔试地点：以现场审核时通知为准</w:t>
      </w:r>
      <w:r>
        <w:rPr>
          <w:rFonts w:hint="eastAsia" w:ascii="宋体" w:hAnsi="宋体" w:eastAsia="宋体" w:cs="宋体"/>
          <w:color w:val="0D0D0D"/>
          <w:kern w:val="0"/>
          <w:sz w:val="28"/>
          <w:szCs w:val="28"/>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3）考试范围：试卷的难度水平为执业医师资格考试水平难度；试卷类别：分临床和口腔两个类别的试卷，报考住培临床专业的学员考临床专业试卷，报考住培口腔专业的学员，考口腔专业试卷。题型题量：客观题（单选题包括A1、A2、A3、A4题型），共150题，每题1分；</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（4）笔试操作说明见报名网站首页“通知公告栏”中的“贵州省</w:t>
      </w:r>
      <w:r>
        <w:rPr>
          <w:rFonts w:hint="eastAsia" w:ascii="宋体" w:hAnsi="宋体" w:eastAsia="宋体" w:cs="宋体"/>
          <w:color w:val="0D0D0D"/>
          <w:kern w:val="0"/>
          <w:sz w:val="28"/>
          <w:szCs w:val="28"/>
          <w:shd w:val="clear" w:color="auto" w:fill="FFFFFF"/>
          <w:lang w:val="en-US" w:eastAsia="zh-CN"/>
        </w:rPr>
        <w:fldChar w:fldCharType="begin"/>
      </w:r>
      <w:r>
        <w:rPr>
          <w:rFonts w:hint="eastAsia" w:ascii="宋体" w:hAnsi="宋体" w:eastAsia="宋体" w:cs="宋体"/>
          <w:color w:val="0D0D0D"/>
          <w:kern w:val="0"/>
          <w:sz w:val="28"/>
          <w:szCs w:val="28"/>
          <w:shd w:val="clear" w:color="auto" w:fill="FFFFFF"/>
          <w:lang w:val="en-US" w:eastAsia="zh-CN"/>
        </w:rPr>
        <w:instrText xml:space="preserve"> HYPERLINK "http://gzgp.yiboshi.com/News/View/7bbd63b4-796a-4836-87df-8372750ac26a" \o "更新时间：2016-06-16" \t "http://gzgp.yiboshi.com/_blank" </w:instrText>
      </w:r>
      <w:r>
        <w:rPr>
          <w:rFonts w:hint="eastAsia" w:ascii="宋体" w:hAnsi="宋体" w:eastAsia="宋体" w:cs="宋体"/>
          <w:color w:val="0D0D0D"/>
          <w:kern w:val="0"/>
          <w:sz w:val="28"/>
          <w:szCs w:val="28"/>
          <w:shd w:val="clear" w:color="auto" w:fill="FFFFFF"/>
          <w:lang w:val="en-US" w:eastAsia="zh-CN"/>
        </w:rPr>
        <w:fldChar w:fldCharType="separate"/>
      </w:r>
      <w:r>
        <w:rPr>
          <w:rFonts w:hint="eastAsia" w:ascii="宋体" w:hAnsi="宋体" w:eastAsia="宋体" w:cs="宋体"/>
          <w:color w:val="0D0D0D"/>
          <w:kern w:val="0"/>
          <w:sz w:val="28"/>
          <w:szCs w:val="28"/>
          <w:shd w:val="clear" w:color="auto" w:fill="FFFFFF"/>
          <w:lang w:val="en-US" w:eastAsia="zh-CN"/>
        </w:rPr>
        <w:t>住院医师规范化培训招录学员笔试操作说明</w:t>
      </w:r>
      <w:r>
        <w:rPr>
          <w:rFonts w:hint="eastAsia" w:ascii="宋体" w:hAnsi="宋体" w:eastAsia="宋体" w:cs="宋体"/>
          <w:color w:val="0D0D0D"/>
          <w:kern w:val="0"/>
          <w:sz w:val="28"/>
          <w:szCs w:val="28"/>
          <w:shd w:val="clear" w:color="auto" w:fill="FFFFFF"/>
          <w:lang w:val="en-US" w:eastAsia="zh-CN"/>
        </w:rPr>
        <w:fldChar w:fldCharType="end"/>
      </w:r>
      <w:r>
        <w:rPr>
          <w:rFonts w:hint="eastAsia" w:ascii="宋体" w:hAnsi="宋体" w:eastAsia="宋体" w:cs="宋体"/>
          <w:color w:val="0D0D0D"/>
          <w:kern w:val="0"/>
          <w:sz w:val="28"/>
          <w:szCs w:val="28"/>
          <w:shd w:val="clear" w:color="auto" w:fill="FFFFFF"/>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（5）考生笔试考核完5个工作日后，可在</w:t>
      </w:r>
      <w:r>
        <w:rPr>
          <w:rFonts w:hint="eastAsia" w:ascii="宋体" w:hAnsi="宋体" w:eastAsia="宋体" w:cs="宋体"/>
          <w:color w:val="0D0D0D"/>
          <w:kern w:val="0"/>
          <w:sz w:val="28"/>
          <w:szCs w:val="28"/>
          <w:shd w:val="clear" w:color="auto" w:fill="FFFFFF"/>
        </w:rPr>
        <w:t>贵州省住院医师规范化培训信息管理平台</w:t>
      </w:r>
      <w:r>
        <w:rPr>
          <w:rFonts w:hint="eastAsia" w:ascii="宋体" w:hAnsi="宋体" w:eastAsia="宋体" w:cs="宋体"/>
          <w:color w:val="0D0D0D"/>
          <w:kern w:val="0"/>
          <w:sz w:val="28"/>
          <w:szCs w:val="28"/>
          <w:shd w:val="clear" w:color="auto" w:fill="FFFFFF"/>
          <w:lang w:eastAsia="zh-CN"/>
        </w:rPr>
        <w:t>上</w:t>
      </w:r>
      <w:r>
        <w:rPr>
          <w:rFonts w:hint="eastAsia" w:ascii="宋体" w:hAnsi="宋体" w:eastAsia="宋体" w:cs="宋体"/>
          <w:color w:val="0D0D0D"/>
          <w:kern w:val="0"/>
          <w:sz w:val="28"/>
          <w:szCs w:val="28"/>
          <w:shd w:val="clear" w:color="auto" w:fill="FFFFFF"/>
          <w:lang w:val="en-US" w:eastAsia="zh-CN"/>
        </w:rPr>
        <w:t>查询笔试考核分数。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640" w:leftChars="0"/>
        <w:jc w:val="left"/>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D0D0D"/>
          <w:kern w:val="0"/>
          <w:sz w:val="28"/>
          <w:szCs w:val="28"/>
          <w:shd w:val="clear" w:color="auto" w:fill="FFFFFF"/>
          <w:lang w:val="en-US" w:eastAsia="zh-CN"/>
        </w:rPr>
        <w:t>2</w:t>
      </w:r>
      <w:r>
        <w:rPr>
          <w:rFonts w:hint="eastAsia" w:ascii="宋体" w:hAnsi="宋体" w:eastAsia="宋体" w:cs="宋体"/>
          <w:color w:val="000000" w:themeColor="text1"/>
          <w:kern w:val="0"/>
          <w:sz w:val="28"/>
          <w:szCs w:val="28"/>
          <w:lang w:val="en-US" w:eastAsia="zh-CN" w:bidi="ar"/>
          <w14:textFill>
            <w14:solidFill>
              <w14:schemeClr w14:val="tx1"/>
            </w14:solidFill>
          </w14:textFill>
        </w:rPr>
        <w:t>、</w:t>
      </w:r>
      <w:r>
        <w:rPr>
          <w:rFonts w:hint="eastAsia" w:ascii="宋体" w:hAnsi="宋体" w:eastAsia="宋体" w:cs="宋体"/>
          <w:color w:val="0D0D0D"/>
          <w:kern w:val="0"/>
          <w:sz w:val="28"/>
          <w:szCs w:val="28"/>
          <w:shd w:val="clear" w:color="auto" w:fill="FFFFFF"/>
          <w:lang w:val="en-US" w:eastAsia="zh-CN"/>
        </w:rPr>
        <w:t>面试考试</w:t>
      </w:r>
      <w:r>
        <w:rPr>
          <w:rFonts w:hint="eastAsia" w:ascii="宋体" w:hAnsi="宋体" w:eastAsia="宋体" w:cs="宋体"/>
          <w:color w:val="000000" w:themeColor="text1"/>
          <w:kern w:val="0"/>
          <w:sz w:val="28"/>
          <w:szCs w:val="28"/>
          <w:lang w:val="en-US" w:eastAsia="zh-CN" w:bidi="ar"/>
          <w14:textFill>
            <w14:solidFill>
              <w14:schemeClr w14:val="tx1"/>
            </w14:solidFill>
          </w14:textFill>
        </w:rPr>
        <w:t>（占总成绩40%）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640" w:leftChars="0"/>
        <w:jc w:val="left"/>
        <w:textAlignment w:val="auto"/>
        <w:rPr>
          <w:rFonts w:hint="eastAsia" w:ascii="宋体" w:hAnsi="宋体" w:eastAsia="宋体" w:cs="宋体"/>
          <w:color w:val="0D0D0D"/>
          <w:kern w:val="0"/>
          <w:sz w:val="28"/>
          <w:szCs w:val="28"/>
          <w:shd w:val="clear" w:color="auto" w:fill="FFFFFF"/>
          <w:lang w:val="en-US" w:eastAsia="zh-CN"/>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由贵州医科大学第二附属医院临床教学部住培办公室组织实施；</w:t>
      </w:r>
    </w:p>
    <w:p>
      <w:pPr>
        <w:keepNext w:val="0"/>
        <w:keepLines w:val="0"/>
        <w:pageBreakBefore w:val="0"/>
        <w:widowControl/>
        <w:numPr>
          <w:ilvl w:val="0"/>
          <w:numId w:val="4"/>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如报考专业人数超过1:3比例，按照笔试成绩由高到低，根据招生名额1:3的比例进入面试；</w:t>
      </w:r>
    </w:p>
    <w:p>
      <w:pPr>
        <w:keepNext w:val="0"/>
        <w:keepLines w:val="0"/>
        <w:pageBreakBefore w:val="0"/>
        <w:widowControl/>
        <w:numPr>
          <w:ilvl w:val="0"/>
          <w:numId w:val="4"/>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如报考专业人数未超过1:3比例，报考者全部进入面试；</w:t>
      </w:r>
    </w:p>
    <w:p>
      <w:pPr>
        <w:keepNext w:val="0"/>
        <w:keepLines w:val="0"/>
        <w:pageBreakBefore w:val="0"/>
        <w:widowControl/>
        <w:numPr>
          <w:ilvl w:val="0"/>
          <w:numId w:val="4"/>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面试时间另行通知；</w:t>
      </w:r>
    </w:p>
    <w:p>
      <w:pPr>
        <w:keepNext w:val="0"/>
        <w:keepLines w:val="0"/>
        <w:pageBreakBefore w:val="0"/>
        <w:widowControl/>
        <w:numPr>
          <w:ilvl w:val="0"/>
          <w:numId w:val="4"/>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递次录取或补充招生：已经录取的考生，因各种原因未报到者，按照各专业基地住培考试总成绩排名顺次录取或调剂录取；缺额名额，医院将按照贵州省卫健委统一部署网上报名，再按照笔试、面试、体检等程序进行第二轮招录。</w:t>
      </w:r>
    </w:p>
    <w:p>
      <w:pPr>
        <w:keepNext w:val="0"/>
        <w:keepLines w:val="0"/>
        <w:pageBreakBefore w:val="0"/>
        <w:widowControl/>
        <w:numPr>
          <w:ilvl w:val="0"/>
          <w:numId w:val="5"/>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Fonts w:hint="eastAsia" w:ascii="宋体" w:hAnsi="宋体" w:eastAsia="宋体" w:cs="宋体"/>
          <w:b/>
          <w:bCs w:val="0"/>
          <w:color w:val="000000" w:themeColor="text1"/>
          <w:kern w:val="0"/>
          <w:sz w:val="28"/>
          <w:szCs w:val="28"/>
          <w:lang w:val="en-US" w:eastAsia="zh-CN" w:bidi="ar"/>
          <w14:textFill>
            <w14:solidFill>
              <w14:schemeClr w14:val="tx1"/>
            </w14:solidFill>
          </w14:textFill>
        </w:rPr>
      </w:pPr>
      <w:r>
        <w:rPr>
          <w:rStyle w:val="7"/>
          <w:rFonts w:hint="eastAsia" w:ascii="宋体" w:hAnsi="宋体" w:eastAsia="宋体" w:cs="宋体"/>
          <w:b/>
          <w:bCs w:val="0"/>
          <w:color w:val="000000" w:themeColor="text1"/>
          <w:kern w:val="0"/>
          <w:sz w:val="28"/>
          <w:szCs w:val="28"/>
          <w:lang w:val="en-US" w:eastAsia="zh-CN" w:bidi="ar"/>
          <w14:textFill>
            <w14:solidFill>
              <w14:schemeClr w14:val="tx1"/>
            </w14:solidFill>
          </w14:textFill>
        </w:rPr>
        <w:t>体检</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体检由贵州医科大学第二附属医院临床教学部组织实施；根据考生总成绩从高到低排序，按拟招录培训人数确定参加体检名单。体检标准按《贵州省公务员录用体检通用标准（试行）》及相关规定执行。体检费用由考生自理，体检时间另行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九、考生防疫须知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为有效防控新型冠状病毒感染肺炎疫情，切实保障广大考生利益，现就落实贵州省住院医师规范化培训招录工作期间疫情防控工作要求告知如下：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1、考生是落实疫情防控工作的主体，承担考试期间疫情防控主体责任、严格遵守疫情防控的各项要求。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2、对考前14 天有境外、高风险地区旅居史的考生，原则上不参加此次招录。对考前14 天有中风险地区旅居史的考生，须提供当地7日内的核酸检测证明，符合疫情防控要求后才能进入我院。对未在规定时间内申报，影响个人考试的后果由考生个人承担；对隐瞒接触史和旅居史、病情或拒不执行疫情防控措施，引起不良后果的，将依法追究其法律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3、考生如乘坐公共交通要做好防护和消毒。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4、考生亲朋好友或考试无关人员一律不得进入我院考点。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5、进入我院考点前，所有考生必须配合进行体温检测，扫描“通信大数据行程卡”和“贵州健康码”,全程按规范戴好口罩，查验身份证及准考证。扫码显示异常和体温检测异常的考生，须听从医务人员安排。</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60" w:firstLineChars="20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6、根据最新疫情防控要求调整防疫措施。</w:t>
      </w:r>
    </w:p>
    <w:p>
      <w:pPr>
        <w:keepNext w:val="0"/>
        <w:keepLines w:val="0"/>
        <w:pageBreakBefore w:val="0"/>
        <w:widowControl/>
        <w:numPr>
          <w:numId w:val="0"/>
        </w:numPr>
        <w:suppressLineNumbers w:val="0"/>
        <w:kinsoku/>
        <w:overflowPunct/>
        <w:topLinePunct w:val="0"/>
        <w:autoSpaceDE/>
        <w:autoSpaceDN/>
        <w:bidi w:val="0"/>
        <w:adjustRightInd/>
        <w:snapToGrid/>
        <w:spacing w:beforeAutospacing="0" w:afterAutospacing="0" w:line="240" w:lineRule="auto"/>
        <w:ind w:right="0" w:rightChars="0" w:firstLine="562" w:firstLineChars="200"/>
        <w:jc w:val="left"/>
        <w:textAlignment w:val="auto"/>
        <w:rPr>
          <w:rFonts w:hint="eastAsia" w:ascii="宋体" w:hAnsi="宋体" w:eastAsia="宋体" w:cs="宋体"/>
          <w:b/>
          <w:bCs w:val="0"/>
          <w:color w:val="000000" w:themeColor="text1"/>
          <w:sz w:val="28"/>
          <w:szCs w:val="28"/>
          <w14:textFill>
            <w14:solidFill>
              <w14:schemeClr w14:val="tx1"/>
            </w14:solidFill>
          </w14:textFill>
        </w:rPr>
      </w:pPr>
      <w:r>
        <w:rPr>
          <w:rStyle w:val="7"/>
          <w:rFonts w:hint="eastAsia" w:ascii="宋体" w:hAnsi="宋体" w:eastAsia="宋体" w:cs="宋体"/>
          <w:b/>
          <w:bCs w:val="0"/>
          <w:color w:val="000000" w:themeColor="text1"/>
          <w:kern w:val="0"/>
          <w:sz w:val="28"/>
          <w:szCs w:val="28"/>
          <w:lang w:val="en-US" w:eastAsia="zh-CN" w:bidi="ar"/>
          <w14:textFill>
            <w14:solidFill>
              <w14:schemeClr w14:val="tx1"/>
            </w14:solidFill>
          </w14:textFill>
        </w:rPr>
        <w:t>十、其他</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医院组织临床教学部根据聘用人员相关规定负责考核工作，体检合格人员列入考核对象；</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b/>
          <w:bCs/>
          <w:color w:val="0D0D0D"/>
          <w:kern w:val="0"/>
          <w:sz w:val="28"/>
          <w:szCs w:val="28"/>
          <w:shd w:val="clear" w:color="auto" w:fill="FFFFFF"/>
        </w:rPr>
      </w:pPr>
      <w:r>
        <w:rPr>
          <w:rFonts w:hint="eastAsia" w:ascii="宋体" w:hAnsi="宋体" w:eastAsia="宋体" w:cs="宋体"/>
          <w:color w:val="000000"/>
          <w:kern w:val="0"/>
          <w:sz w:val="28"/>
          <w:szCs w:val="28"/>
          <w:lang w:val="en-US" w:eastAsia="zh-CN" w:bidi="ar"/>
        </w:rPr>
        <w:t>对在培训招收工作中弄虚作假的学员，取消其本次报名、录取资格；</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b/>
          <w:bCs/>
          <w:color w:val="0D0D0D"/>
          <w:kern w:val="0"/>
          <w:sz w:val="28"/>
          <w:szCs w:val="28"/>
          <w:shd w:val="clear" w:color="auto" w:fill="FFFFFF"/>
        </w:rPr>
      </w:pPr>
      <w:r>
        <w:rPr>
          <w:rFonts w:hint="eastAsia" w:ascii="宋体" w:hAnsi="宋体" w:eastAsia="宋体" w:cs="宋体"/>
          <w:color w:val="000000"/>
          <w:kern w:val="0"/>
          <w:sz w:val="28"/>
          <w:szCs w:val="28"/>
          <w:lang w:val="en-US" w:eastAsia="zh-CN" w:bidi="ar"/>
        </w:rPr>
        <w:t>新招收培训学员要按录取培训基地通知要求，在规定时限内到培训基地报到，学员无故逾期2周不报到者，取消培训资格，</w:t>
      </w:r>
      <w:r>
        <w:rPr>
          <w:rFonts w:hint="eastAsia" w:ascii="宋体" w:hAnsi="宋体" w:eastAsia="宋体" w:cs="宋体"/>
          <w:color w:val="0D0D0D"/>
          <w:kern w:val="0"/>
          <w:sz w:val="28"/>
          <w:szCs w:val="28"/>
          <w:shd w:val="clear" w:color="auto" w:fill="FFFFFF"/>
          <w:lang w:eastAsia="zh-CN"/>
        </w:rPr>
        <w:t>且</w:t>
      </w:r>
      <w:r>
        <w:rPr>
          <w:rFonts w:hint="eastAsia" w:ascii="宋体" w:hAnsi="宋体" w:eastAsia="宋体" w:cs="宋体"/>
          <w:color w:val="0D0D0D"/>
          <w:kern w:val="0"/>
          <w:sz w:val="28"/>
          <w:szCs w:val="28"/>
          <w:shd w:val="clear" w:color="auto" w:fill="FFFFFF"/>
        </w:rPr>
        <w:t>取消其参加20</w:t>
      </w:r>
      <w:r>
        <w:rPr>
          <w:rFonts w:hint="eastAsia" w:ascii="宋体" w:hAnsi="宋体" w:eastAsia="宋体" w:cs="宋体"/>
          <w:color w:val="0D0D0D"/>
          <w:kern w:val="0"/>
          <w:sz w:val="28"/>
          <w:szCs w:val="28"/>
          <w:shd w:val="clear" w:color="auto" w:fill="FFFFFF"/>
          <w:lang w:val="en-US" w:eastAsia="zh-CN"/>
        </w:rPr>
        <w:t>22</w:t>
      </w:r>
      <w:r>
        <w:rPr>
          <w:rFonts w:hint="eastAsia" w:ascii="宋体" w:hAnsi="宋体" w:eastAsia="宋体" w:cs="宋体"/>
          <w:color w:val="0D0D0D"/>
          <w:kern w:val="0"/>
          <w:sz w:val="28"/>
          <w:szCs w:val="28"/>
          <w:shd w:val="clear" w:color="auto" w:fill="FFFFFF"/>
        </w:rPr>
        <w:t>年住培报名资格</w:t>
      </w:r>
      <w:r>
        <w:rPr>
          <w:rFonts w:hint="eastAsia" w:ascii="宋体" w:hAnsi="宋体" w:eastAsia="宋体" w:cs="宋体"/>
          <w:color w:val="0D0D0D"/>
          <w:kern w:val="0"/>
          <w:sz w:val="28"/>
          <w:szCs w:val="28"/>
          <w:shd w:val="clear" w:color="auto" w:fill="FFFFFF"/>
          <w:lang w:eastAsia="zh-CN"/>
        </w:rPr>
        <w:t>；</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kern w:val="0"/>
          <w:sz w:val="28"/>
          <w:szCs w:val="28"/>
          <w:lang w:val="en-US" w:eastAsia="zh-CN" w:bidi="ar"/>
        </w:rPr>
        <w:t>对录取后因个人且非不可抗力原因报到后退出培训者，</w:t>
      </w:r>
      <w:r>
        <w:rPr>
          <w:rFonts w:hint="eastAsia" w:ascii="宋体" w:hAnsi="宋体" w:eastAsia="宋体" w:cs="宋体"/>
          <w:color w:val="000000" w:themeColor="text1"/>
          <w:kern w:val="0"/>
          <w:sz w:val="28"/>
          <w:szCs w:val="28"/>
          <w:lang w:val="en-US" w:eastAsia="zh-CN" w:bidi="ar"/>
          <w14:textFill>
            <w14:solidFill>
              <w14:schemeClr w14:val="tx1"/>
            </w14:solidFill>
          </w14:textFill>
        </w:rPr>
        <w:t>相关信息将上报国家卫生计生委相关部门，并纳入不诚信记录名单，</w:t>
      </w:r>
      <w:r>
        <w:rPr>
          <w:rFonts w:hint="eastAsia" w:ascii="宋体" w:hAnsi="宋体" w:eastAsia="宋体" w:cs="宋体"/>
          <w:color w:val="000000"/>
          <w:kern w:val="0"/>
          <w:sz w:val="28"/>
          <w:szCs w:val="28"/>
          <w:lang w:val="en-US" w:eastAsia="zh-CN" w:bidi="ar"/>
        </w:rPr>
        <w:t>3年内不得报名参加住院医师规范化培训；</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退培人员须赔偿在训期间所产生的一切费用（含工资、奖学金、缴纳的社会保障费、住宿费）和培训费用；</w:t>
      </w:r>
    </w:p>
    <w:p>
      <w:pPr>
        <w:keepNext w:val="0"/>
        <w:keepLines w:val="0"/>
        <w:pageBreakBefore w:val="0"/>
        <w:widowControl/>
        <w:numPr>
          <w:ilvl w:val="0"/>
          <w:numId w:val="6"/>
        </w:numPr>
        <w:suppressLineNumbers w:val="0"/>
        <w:kinsoku/>
        <w:overflowPunct/>
        <w:topLinePunct w:val="0"/>
        <w:autoSpaceDE/>
        <w:autoSpaceDN/>
        <w:bidi w:val="0"/>
        <w:adjustRightInd/>
        <w:snapToGrid/>
        <w:spacing w:beforeAutospacing="0" w:afterAutospacing="0" w:line="240" w:lineRule="auto"/>
        <w:ind w:left="240" w:leftChars="0" w:right="0" w:rightChars="0" w:firstLine="600" w:firstLineChars="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报考监督电话：0855—-3833017（纪检监察室）</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left="420" w:leftChars="0" w:right="0" w:rightChars="0" w:firstLine="2740" w:firstLineChars="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0855---3833688（临床教学部）</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jc w:val="both"/>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5320" w:firstLineChars="1900"/>
        <w:jc w:val="both"/>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贵州医科大学第二附属医院 </w:t>
      </w:r>
    </w:p>
    <w:p>
      <w:pPr>
        <w:keepNext w:val="0"/>
        <w:keepLines w:val="0"/>
        <w:pageBreakBefore w:val="0"/>
        <w:widowControl/>
        <w:numPr>
          <w:ilvl w:val="0"/>
          <w:numId w:val="0"/>
        </w:numPr>
        <w:suppressLineNumbers w:val="0"/>
        <w:kinsoku/>
        <w:overflowPunct/>
        <w:topLinePunct w:val="0"/>
        <w:autoSpaceDE/>
        <w:autoSpaceDN/>
        <w:bidi w:val="0"/>
        <w:adjustRightInd/>
        <w:snapToGrid/>
        <w:spacing w:beforeAutospacing="0" w:afterAutospacing="0" w:line="240" w:lineRule="auto"/>
        <w:ind w:right="0" w:rightChars="0" w:firstLine="6160" w:firstLineChars="2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2021年6月23日</w:t>
      </w: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FD7329"/>
    <w:multiLevelType w:val="singleLevel"/>
    <w:tmpl w:val="29FD7329"/>
    <w:lvl w:ilvl="0" w:tentative="0">
      <w:start w:val="3"/>
      <w:numFmt w:val="chineseCounting"/>
      <w:suff w:val="nothing"/>
      <w:lvlText w:val="%1、"/>
      <w:lvlJc w:val="left"/>
      <w:rPr>
        <w:rFonts w:hint="eastAsia"/>
      </w:rPr>
    </w:lvl>
  </w:abstractNum>
  <w:abstractNum w:abstractNumId="1">
    <w:nsid w:val="5F1F914F"/>
    <w:multiLevelType w:val="singleLevel"/>
    <w:tmpl w:val="5F1F914F"/>
    <w:lvl w:ilvl="0" w:tentative="0">
      <w:start w:val="4"/>
      <w:numFmt w:val="decimal"/>
      <w:suff w:val="nothing"/>
      <w:lvlText w:val="（%1）"/>
      <w:lvlJc w:val="left"/>
    </w:lvl>
  </w:abstractNum>
  <w:abstractNum w:abstractNumId="2">
    <w:nsid w:val="5F1F91BA"/>
    <w:multiLevelType w:val="singleLevel"/>
    <w:tmpl w:val="5F1F91BA"/>
    <w:lvl w:ilvl="0" w:tentative="0">
      <w:start w:val="7"/>
      <w:numFmt w:val="chineseCounting"/>
      <w:suff w:val="nothing"/>
      <w:lvlText w:val="%1、"/>
      <w:lvlJc w:val="left"/>
      <w:pPr>
        <w:ind w:left="28"/>
      </w:pPr>
    </w:lvl>
  </w:abstractNum>
  <w:abstractNum w:abstractNumId="3">
    <w:nsid w:val="5F1F9216"/>
    <w:multiLevelType w:val="singleLevel"/>
    <w:tmpl w:val="5F1F9216"/>
    <w:lvl w:ilvl="0" w:tentative="0">
      <w:start w:val="1"/>
      <w:numFmt w:val="decimal"/>
      <w:suff w:val="nothing"/>
      <w:lvlText w:val="（%1）"/>
      <w:lvlJc w:val="left"/>
    </w:lvl>
  </w:abstractNum>
  <w:abstractNum w:abstractNumId="4">
    <w:nsid w:val="5F1F9245"/>
    <w:multiLevelType w:val="singleLevel"/>
    <w:tmpl w:val="5F1F9245"/>
    <w:lvl w:ilvl="0" w:tentative="0">
      <w:start w:val="8"/>
      <w:numFmt w:val="chineseCounting"/>
      <w:suff w:val="nothing"/>
      <w:lvlText w:val="%1、"/>
      <w:lvlJc w:val="left"/>
    </w:lvl>
  </w:abstractNum>
  <w:abstractNum w:abstractNumId="5">
    <w:nsid w:val="5F1F925B"/>
    <w:multiLevelType w:val="singleLevel"/>
    <w:tmpl w:val="5F1F925B"/>
    <w:lvl w:ilvl="0" w:tentative="0">
      <w:start w:val="1"/>
      <w:numFmt w:val="decimal"/>
      <w:suff w:val="nothing"/>
      <w:lvlText w:val="%1、"/>
      <w:lvlJc w:val="left"/>
      <w:pPr>
        <w:ind w:left="240"/>
      </w:pPr>
      <w:rPr>
        <w:rFonts w:hint="default"/>
        <w:b w:val="0"/>
        <w:bCs w:val="0"/>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7D6335"/>
    <w:rsid w:val="003C7FD9"/>
    <w:rsid w:val="00C35614"/>
    <w:rsid w:val="032F5320"/>
    <w:rsid w:val="040415DF"/>
    <w:rsid w:val="0B7D6335"/>
    <w:rsid w:val="0C91403D"/>
    <w:rsid w:val="0CE43186"/>
    <w:rsid w:val="0FA812F5"/>
    <w:rsid w:val="1D234B83"/>
    <w:rsid w:val="278277A9"/>
    <w:rsid w:val="28E74E7F"/>
    <w:rsid w:val="387063A1"/>
    <w:rsid w:val="3E924CC6"/>
    <w:rsid w:val="44520B55"/>
    <w:rsid w:val="449E7173"/>
    <w:rsid w:val="456601D5"/>
    <w:rsid w:val="458236AC"/>
    <w:rsid w:val="4A830580"/>
    <w:rsid w:val="4DCA4004"/>
    <w:rsid w:val="5030102D"/>
    <w:rsid w:val="535B57EE"/>
    <w:rsid w:val="53E938FC"/>
    <w:rsid w:val="555834E7"/>
    <w:rsid w:val="558F5BA8"/>
    <w:rsid w:val="5E74775D"/>
    <w:rsid w:val="613550F8"/>
    <w:rsid w:val="66772EDB"/>
    <w:rsid w:val="698C55D0"/>
    <w:rsid w:val="6D4B61F1"/>
    <w:rsid w:val="70AF3A60"/>
    <w:rsid w:val="74ED076F"/>
    <w:rsid w:val="750467C6"/>
    <w:rsid w:val="796951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2020-07-28T02:31:00Z</dcterms:created>
  <dc:creator>k</dc:creator>
  <cp:lastModifiedBy>盲 • 昆</cp:lastModifiedBy>
  <cp:lastPrinted>2020-07-28T02:48:00Z</cp:lastPrinted>
  <dcterms:modified xsi:type="dcterms:W3CDTF">2021-06-24T00:39:06Z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D642F80D92674E628A5928B5773C90B4</vt:lpwstr>
  </property>
</Properties>
</file>