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黔东南州人民医院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20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年</w:t>
      </w:r>
      <w:r>
        <w:rPr>
          <w:rFonts w:hint="eastAsia" w:ascii="宋体" w:hAnsi="宋体"/>
          <w:b/>
          <w:color w:val="auto"/>
          <w:sz w:val="44"/>
          <w:szCs w:val="44"/>
        </w:rPr>
        <w:t>住院医师规范化培训招生简章</w:t>
      </w:r>
    </w:p>
    <w:p>
      <w:pPr>
        <w:jc w:val="center"/>
        <w:rPr>
          <w:rFonts w:hint="eastAsia" w:ascii="宋体" w:hAnsi="宋体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黔东南州人民医院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始建于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1950年，前身镇远专署人民政府卫生院，1956年7月，黔东南苗族侗族自治州建州，医院正式更名为黔东南苗族侗族自治州人民医院（简称黔东南州人民医院），</w:t>
      </w:r>
      <w:r>
        <w:rPr>
          <w:rFonts w:hint="eastAsia" w:ascii="宋体" w:hAnsi="宋体" w:eastAsia="宋体" w:cs="宋体"/>
          <w:sz w:val="30"/>
          <w:szCs w:val="30"/>
        </w:rPr>
        <w:t>是一所集医疗、教学、科研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、预防、保健、康复</w:t>
      </w:r>
      <w:r>
        <w:rPr>
          <w:rFonts w:hint="eastAsia" w:ascii="宋体" w:hAnsi="宋体" w:eastAsia="宋体" w:cs="宋体"/>
          <w:sz w:val="30"/>
          <w:szCs w:val="30"/>
        </w:rPr>
        <w:t>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功能</w:t>
      </w:r>
      <w:r>
        <w:rPr>
          <w:rFonts w:hint="eastAsia" w:ascii="宋体" w:hAnsi="宋体" w:eastAsia="宋体" w:cs="宋体"/>
          <w:sz w:val="30"/>
          <w:szCs w:val="30"/>
        </w:rPr>
        <w:t>为一体的国家三级甲等综合医院。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医院始终秉承</w:t>
      </w:r>
      <w:r>
        <w:rPr>
          <w:rFonts w:hint="eastAsia" w:ascii="宋体" w:hAnsi="宋体" w:eastAsia="宋体" w:cs="宋体"/>
          <w:sz w:val="30"/>
          <w:szCs w:val="30"/>
        </w:rPr>
        <w:t>“自强、博爱、求真、创新”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的院训，努力打造成为医、教、研、管协同发展的高水平现代化管理智慧医院。</w:t>
      </w:r>
      <w:r>
        <w:rPr>
          <w:rFonts w:hint="eastAsia" w:ascii="宋体" w:hAnsi="宋体" w:eastAsia="宋体" w:cs="宋体"/>
          <w:sz w:val="30"/>
          <w:szCs w:val="30"/>
        </w:rPr>
        <w:t>黔东南州120紧急救援中心设于我院，下属医疗机构有黔东南州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公共卫生应急中心（</w:t>
      </w:r>
      <w:r>
        <w:rPr>
          <w:rFonts w:hint="eastAsia" w:ascii="宋体" w:hAnsi="宋体" w:eastAsia="宋体" w:cs="宋体"/>
          <w:sz w:val="30"/>
          <w:szCs w:val="30"/>
        </w:rPr>
        <w:t>传染病院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、黔东南州儿童医院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、黔东南妇幼保健院、黔东南州肿瘤医院。是</w:t>
      </w:r>
      <w:r>
        <w:rPr>
          <w:rFonts w:hint="eastAsia" w:ascii="宋体" w:hAnsi="宋体" w:eastAsia="宋体" w:cs="宋体"/>
          <w:sz w:val="30"/>
          <w:szCs w:val="30"/>
        </w:rPr>
        <w:t>全国住院医师规范化培训基地和全科医师转岗培训基地，国家卫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健</w:t>
      </w:r>
      <w:r>
        <w:rPr>
          <w:rFonts w:hint="eastAsia" w:ascii="宋体" w:hAnsi="宋体" w:eastAsia="宋体" w:cs="宋体"/>
          <w:sz w:val="30"/>
          <w:szCs w:val="30"/>
        </w:rPr>
        <w:t>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第一批</w:t>
      </w:r>
      <w:r>
        <w:rPr>
          <w:rFonts w:hint="eastAsia" w:ascii="宋体" w:hAnsi="宋体" w:eastAsia="宋体" w:cs="宋体"/>
          <w:sz w:val="30"/>
          <w:szCs w:val="30"/>
        </w:rPr>
        <w:t>脑卒中筛查与防治基地医院、国家紧急救援中心网络医院，是贵州省高等医学院校临床教学基地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和湖南医药学院教学基地。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目前医院医疗用房面积达16万平米。公立医院改革核定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编制</w:t>
      </w:r>
      <w:r>
        <w:rPr>
          <w:rFonts w:hint="eastAsia" w:ascii="宋体" w:hAnsi="宋体" w:eastAsia="宋体" w:cs="宋体"/>
          <w:sz w:val="30"/>
          <w:szCs w:val="30"/>
        </w:rPr>
        <w:t>床位为1600张，实际开放床位2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00余张，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医院拥有临床医技</w:t>
      </w:r>
      <w:r>
        <w:rPr>
          <w:rFonts w:hint="eastAsia" w:ascii="宋体" w:hAnsi="宋体" w:eastAsia="宋体" w:cs="宋体"/>
          <w:sz w:val="30"/>
          <w:szCs w:val="30"/>
        </w:rPr>
        <w:t>58个专业，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是贵州省黔东南州产前诊断分中心、黔东南州危重孕产妇救治中心、黔东南州危重新生儿救治中心，国家级高级卒中中心，正在创建胸痛中心、创伤中心，</w:t>
      </w:r>
      <w:r>
        <w:rPr>
          <w:rFonts w:hint="eastAsia" w:ascii="宋体" w:hAnsi="宋体" w:eastAsia="宋体" w:cs="宋体"/>
          <w:sz w:val="30"/>
          <w:szCs w:val="30"/>
        </w:rPr>
        <w:t>肛肠外科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是全省重点学科，</w:t>
      </w:r>
      <w:r>
        <w:rPr>
          <w:rFonts w:hint="eastAsia" w:ascii="宋体" w:hAnsi="宋体" w:eastAsia="宋体" w:cs="宋体"/>
          <w:sz w:val="30"/>
          <w:szCs w:val="30"/>
        </w:rPr>
        <w:t>神经外科被列为全省重点扶持专科，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是黔东南州医学会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30多个学术主委成员单位。2020</w:t>
      </w:r>
      <w:r>
        <w:rPr>
          <w:rFonts w:hint="eastAsia" w:ascii="宋体" w:hAnsi="宋体" w:eastAsia="宋体" w:cs="宋体"/>
          <w:sz w:val="30"/>
          <w:szCs w:val="30"/>
        </w:rPr>
        <w:t>年门急诊量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73</w:t>
      </w:r>
      <w:r>
        <w:rPr>
          <w:rFonts w:hint="eastAsia" w:ascii="宋体" w:hAnsi="宋体" w:eastAsia="宋体" w:cs="宋体"/>
          <w:sz w:val="30"/>
          <w:szCs w:val="30"/>
        </w:rPr>
        <w:t>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余</w:t>
      </w:r>
      <w:r>
        <w:rPr>
          <w:rFonts w:hint="eastAsia" w:ascii="宋体" w:hAnsi="宋体" w:eastAsia="宋体" w:cs="宋体"/>
          <w:sz w:val="30"/>
          <w:szCs w:val="30"/>
        </w:rPr>
        <w:t>人次，年住院收治病人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余</w:t>
      </w:r>
      <w:r>
        <w:rPr>
          <w:rFonts w:hint="eastAsia" w:ascii="宋体" w:hAnsi="宋体" w:eastAsia="宋体" w:cs="宋体"/>
          <w:sz w:val="30"/>
          <w:szCs w:val="30"/>
        </w:rPr>
        <w:t>人次，年手术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余</w:t>
      </w:r>
      <w:r>
        <w:rPr>
          <w:rFonts w:hint="eastAsia" w:ascii="宋体" w:hAnsi="宋体" w:eastAsia="宋体" w:cs="宋体"/>
          <w:sz w:val="30"/>
          <w:szCs w:val="30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坚持以病人为中心，以学科建设为抓手、发挥多学科资源优势，通过学科整合、团队协作方式，集全院之力，为病人服务。以信息化建设为载体，优化整体布局和服务流程，不断提升一站式服务水平，建立“一站式”服务中心，为病人提供优质舒适便捷的就医环境。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医院投入大量资金引进高精尖诊疗设备，促进新项目、新技术的开展。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目前全院在岗职工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2189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人，正高职称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人，副高职称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177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人，中级职称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416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人，博士生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3人，硕士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研究生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107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人，设有肿瘤放疗博士工作站。全国劳动模范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2人，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享受省政府特殊津贴2人，贵州省千层次创新型人才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人，州管专家16 人，州级拔尖人才 8人，2018年获黔东南州名院长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1人，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名医师称号2人，黔东南州名护士2人。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近年来，医院先后获全国文明单位、全国卫生系统先进集体、贵州省“五好”基层党组织，贵州省“五一”劳动奖状、全省精神文明建设工作先进单位、全省脱贫攻坚先进党组织等荣誉称号，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刘燕同志获得“全国抗击新冠肺炎疫情先进个人”荣誉称号，黄毅同志获全国三八红旗手，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医务人员相继获得国家、省、州先进个人奖项达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00余项次。</w:t>
      </w:r>
    </w:p>
    <w:p>
      <w:pPr>
        <w:spacing w:line="460" w:lineRule="exact"/>
        <w:ind w:left="0" w:leftChars="0" w:firstLine="639" w:firstLineChars="213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医院始终坚持党委领导下的院长负责制，坚持党建引领、文化建院，将党建工作与医疗业务、组团式帮扶、精准扶贫、医德医风等工作深度融合，积极承担公立医院社会责任，以公立医改革和服务群众为中心，努力抓重点、补短板、补弱项、强优势，以病人为中心，提高医院服务水平，增强医院综合实力，有效落实医院精细化管理工作流程，做好建立健全现代化医院管理工作，形成管理科学、治理完善、运行高效的现代化医院。</w:t>
      </w:r>
    </w:p>
    <w:p>
      <w:pPr>
        <w:spacing w:line="46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  <w:shd w:val="clear" w:color="auto" w:fill="FFFFFF"/>
        </w:rPr>
      </w:pPr>
      <w:r>
        <w:rPr>
          <w:rFonts w:hint="eastAsia" w:ascii="Verdana" w:hAnsi="Verdana" w:cs="微软雅黑"/>
          <w:color w:val="auto"/>
          <w:sz w:val="30"/>
          <w:szCs w:val="30"/>
        </w:rPr>
        <w:t>根据国家卫</w:t>
      </w:r>
      <w:r>
        <w:rPr>
          <w:rFonts w:hint="eastAsia" w:ascii="Verdana" w:hAnsi="Verdana" w:cs="微软雅黑"/>
          <w:color w:val="auto"/>
          <w:sz w:val="30"/>
          <w:szCs w:val="30"/>
          <w:lang w:eastAsia="zh-CN"/>
        </w:rPr>
        <w:t>健</w:t>
      </w:r>
      <w:r>
        <w:rPr>
          <w:rFonts w:hint="eastAsia" w:ascii="Verdana" w:hAnsi="Verdana" w:cs="微软雅黑"/>
          <w:color w:val="auto"/>
          <w:sz w:val="30"/>
          <w:szCs w:val="30"/>
        </w:rPr>
        <w:t>委和贵州省卫</w:t>
      </w:r>
      <w:r>
        <w:rPr>
          <w:rFonts w:hint="eastAsia" w:ascii="Verdana" w:hAnsi="Verdana" w:cs="微软雅黑"/>
          <w:color w:val="auto"/>
          <w:sz w:val="30"/>
          <w:szCs w:val="30"/>
          <w:lang w:eastAsia="zh-CN"/>
        </w:rPr>
        <w:t>健</w:t>
      </w:r>
      <w:r>
        <w:rPr>
          <w:rFonts w:hint="eastAsia" w:ascii="Verdana" w:hAnsi="Verdana" w:cs="微软雅黑"/>
          <w:color w:val="auto"/>
          <w:sz w:val="30"/>
          <w:szCs w:val="30"/>
        </w:rPr>
        <w:t>委的有关规定</w:t>
      </w:r>
      <w:r>
        <w:rPr>
          <w:rFonts w:hint="eastAsia" w:ascii="Verdana" w:hAnsi="Verdana" w:cs="微软雅黑"/>
          <w:color w:val="auto"/>
          <w:sz w:val="30"/>
          <w:szCs w:val="30"/>
          <w:shd w:val="clear" w:color="auto" w:fill="FFFFFF"/>
        </w:rPr>
        <w:t>和要求</w:t>
      </w:r>
      <w:r>
        <w:rPr>
          <w:rFonts w:hint="eastAsia" w:ascii="Verdana" w:hAnsi="Verdana" w:cs="微软雅黑"/>
          <w:color w:val="auto"/>
          <w:sz w:val="30"/>
          <w:szCs w:val="30"/>
        </w:rPr>
        <w:t>，我院拟面向社会公开招收</w:t>
      </w:r>
      <w:r>
        <w:rPr>
          <w:rFonts w:hint="eastAsia" w:ascii="Verdana" w:hAnsi="Verdana" w:cs="Verdana"/>
          <w:color w:val="auto"/>
          <w:sz w:val="30"/>
          <w:szCs w:val="30"/>
          <w:shd w:val="clear" w:color="auto" w:fill="FFFFFF"/>
          <w:lang w:eastAsia="zh-CN"/>
        </w:rPr>
        <w:t>20</w:t>
      </w:r>
      <w:r>
        <w:rPr>
          <w:rFonts w:hint="eastAsia" w:ascii="Verdana" w:hAnsi="Verdana" w:cs="Verdana"/>
          <w:color w:val="auto"/>
          <w:sz w:val="30"/>
          <w:szCs w:val="30"/>
          <w:shd w:val="clear" w:color="auto" w:fill="FFFFFF"/>
          <w:lang w:val="en-US" w:eastAsia="zh-CN"/>
        </w:rPr>
        <w:t>21</w:t>
      </w:r>
      <w:r>
        <w:rPr>
          <w:rFonts w:hint="eastAsia" w:ascii="Verdana" w:hAnsi="Verdana" w:cs="Verdana"/>
          <w:color w:val="auto"/>
          <w:sz w:val="30"/>
          <w:szCs w:val="30"/>
          <w:shd w:val="clear" w:color="auto" w:fill="FFFFFF"/>
          <w:lang w:eastAsia="zh-CN"/>
        </w:rPr>
        <w:t>年</w:t>
      </w:r>
      <w:r>
        <w:rPr>
          <w:rFonts w:hint="eastAsia" w:ascii="Verdana" w:hAnsi="Verdana" w:cs="微软雅黑"/>
          <w:color w:val="auto"/>
          <w:sz w:val="30"/>
          <w:szCs w:val="30"/>
        </w:rPr>
        <w:t>住院医师规范化培训学员</w:t>
      </w:r>
      <w:r>
        <w:rPr>
          <w:rFonts w:hint="eastAsia" w:ascii="’Times New Roman’" w:hAnsi="’Times New Roman’" w:cs="’Times New Roman’"/>
          <w:color w:val="auto"/>
          <w:sz w:val="30"/>
          <w:szCs w:val="30"/>
          <w:lang w:val="en-US" w:eastAsia="zh-CN"/>
        </w:rPr>
        <w:t>126</w:t>
      </w:r>
      <w:r>
        <w:rPr>
          <w:rFonts w:hint="eastAsia" w:ascii="’Times New Roman’" w:hAnsi="’Times New Roman’" w:cs="微软雅黑"/>
          <w:color w:val="auto"/>
          <w:sz w:val="30"/>
          <w:szCs w:val="30"/>
        </w:rPr>
        <w:t>名。现将相关事项通知如下：</w:t>
      </w:r>
      <w:r>
        <w:rPr>
          <w:rFonts w:hint="eastAsia" w:ascii="宋体" w:hAnsi="宋体"/>
          <w:color w:val="auto"/>
          <w:sz w:val="30"/>
          <w:szCs w:val="30"/>
          <w:shd w:val="clear" w:color="auto" w:fill="FFFFFF"/>
        </w:rPr>
        <w:t xml:space="preserve"> </w:t>
      </w:r>
    </w:p>
    <w:p>
      <w:pPr>
        <w:spacing w:line="520" w:lineRule="exact"/>
        <w:ind w:left="0" w:leftChars="0" w:firstLine="641" w:firstLineChars="213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一.招收条件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</w:t>
      </w:r>
      <w:r>
        <w:rPr>
          <w:rFonts w:hint="eastAsia" w:ascii="宋体" w:hAnsi="宋体"/>
          <w:sz w:val="30"/>
          <w:szCs w:val="30"/>
          <w:lang w:eastAsia="zh-CN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sz w:val="30"/>
          <w:szCs w:val="30"/>
          <w:lang w:eastAsia="zh-CN"/>
        </w:rPr>
        <w:t>年</w:t>
      </w:r>
      <w:r>
        <w:rPr>
          <w:rFonts w:hint="eastAsia" w:ascii="宋体" w:hAnsi="宋体"/>
          <w:sz w:val="30"/>
          <w:szCs w:val="30"/>
        </w:rPr>
        <w:t>应届临床医学专业本科及以上学历毕业生和往届毕业生（2014年以后毕业）。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2、在校学习或工作期间无不良记录。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</w:t>
      </w:r>
      <w:r>
        <w:rPr>
          <w:rFonts w:hint="eastAsia" w:ascii="宋体" w:hAnsi="宋体"/>
          <w:sz w:val="30"/>
          <w:szCs w:val="30"/>
          <w:lang w:eastAsia="zh-CN"/>
        </w:rPr>
        <w:t>身心健康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</w:t>
      </w:r>
      <w:r>
        <w:rPr>
          <w:rFonts w:hint="eastAsia" w:ascii="宋体" w:hAnsi="宋体"/>
          <w:color w:val="auto"/>
          <w:sz w:val="30"/>
          <w:szCs w:val="30"/>
        </w:rPr>
        <w:t>省卫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健</w:t>
      </w:r>
      <w:r>
        <w:rPr>
          <w:rFonts w:hint="eastAsia" w:ascii="宋体" w:hAnsi="宋体"/>
          <w:color w:val="auto"/>
          <w:sz w:val="30"/>
          <w:szCs w:val="30"/>
        </w:rPr>
        <w:t>委</w:t>
      </w:r>
      <w:r>
        <w:rPr>
          <w:rFonts w:hint="eastAsia" w:ascii="宋体" w:hAnsi="宋体"/>
          <w:sz w:val="30"/>
          <w:szCs w:val="30"/>
        </w:rPr>
        <w:t>规定不予招录的情况：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（1）属定向生、委培生的（订单定向免费医学生除外）；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（2）未纳入国民教育系列招生计划的军队院校应届毕业生；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（3）成人高等教育学历毕业生；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（4）现役军人；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（5）法律法规规定的其它情形。</w:t>
      </w:r>
    </w:p>
    <w:p>
      <w:pPr>
        <w:spacing w:line="520" w:lineRule="exact"/>
        <w:ind w:left="0" w:leftChars="0" w:firstLine="641" w:firstLineChars="213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二.招收专业及名额</w:t>
      </w:r>
    </w:p>
    <w:p>
      <w:pPr>
        <w:spacing w:line="520" w:lineRule="exact"/>
        <w:ind w:left="0" w:leftChars="0" w:firstLine="641" w:firstLineChars="213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sz w:val="30"/>
          <w:szCs w:val="30"/>
          <w:lang w:eastAsia="zh-CN"/>
        </w:rPr>
        <w:t>年</w:t>
      </w:r>
      <w:r>
        <w:rPr>
          <w:rFonts w:hint="eastAsia" w:ascii="宋体" w:hAnsi="宋体"/>
          <w:b/>
          <w:sz w:val="30"/>
          <w:szCs w:val="30"/>
        </w:rPr>
        <w:t>住院医师规范化培训招收专业及名额</w:t>
      </w:r>
    </w:p>
    <w:tbl>
      <w:tblPr>
        <w:tblStyle w:val="5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462"/>
        <w:gridCol w:w="1800"/>
        <w:gridCol w:w="1260"/>
        <w:gridCol w:w="2229"/>
        <w:gridCol w:w="1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名额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名额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内科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50"/>
              <w:ind w:left="0" w:leftChars="0" w:firstLine="639" w:firstLineChars="213"/>
              <w:jc w:val="both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神经外科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耳鼻咽喉科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急诊科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泌尿外科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麻醉科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4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神经内科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骨科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检验医学科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4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全科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妇产科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超声医学科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4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外科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t>眼科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eastAsia="zh-CN"/>
              </w:rPr>
              <w:t>儿科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5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</w:tr>
    </w:tbl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520" w:lineRule="exact"/>
        <w:ind w:left="0" w:leftChars="0" w:firstLine="641" w:firstLineChars="213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三.招录工作程序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1、报名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（1）</w:t>
      </w:r>
      <w:r>
        <w:rPr>
          <w:rFonts w:hint="eastAsia" w:ascii="宋体" w:hAnsi="宋体"/>
          <w:color w:val="000000"/>
          <w:sz w:val="30"/>
          <w:szCs w:val="30"/>
        </w:rPr>
        <w:t>报名时间：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2021年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24</w:t>
      </w:r>
      <w:r>
        <w:rPr>
          <w:rFonts w:hint="eastAsia" w:ascii="宋体" w:hAnsi="宋体"/>
          <w:color w:val="000000"/>
          <w:sz w:val="30"/>
          <w:szCs w:val="30"/>
        </w:rPr>
        <w:t>日-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color w:val="000000"/>
          <w:sz w:val="30"/>
          <w:szCs w:val="30"/>
        </w:rPr>
        <w:t>日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。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（2）</w:t>
      </w:r>
      <w:r>
        <w:rPr>
          <w:rFonts w:hint="eastAsia" w:ascii="宋体" w:hAnsi="宋体"/>
          <w:sz w:val="30"/>
          <w:szCs w:val="30"/>
        </w:rPr>
        <w:t>拟参加</w:t>
      </w:r>
      <w:r>
        <w:rPr>
          <w:rFonts w:hint="eastAsia" w:ascii="宋体" w:hAnsi="宋体"/>
          <w:sz w:val="30"/>
          <w:szCs w:val="30"/>
          <w:lang w:eastAsia="zh-CN"/>
        </w:rPr>
        <w:t>2021年</w:t>
      </w:r>
      <w:r>
        <w:rPr>
          <w:rFonts w:hint="eastAsia" w:ascii="宋体" w:hAnsi="宋体"/>
          <w:sz w:val="30"/>
          <w:szCs w:val="30"/>
        </w:rPr>
        <w:t>贵州省住院医师规范化培训的学生，需登陆贵州省住院医师规范化培训信息管理平台（http://gzgp.yiboshi.com/）进行网上报名。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</w:rPr>
        <w:t>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000000"/>
          <w:sz w:val="30"/>
          <w:szCs w:val="30"/>
        </w:rPr>
        <w:t>）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报名流程操作说明见</w:t>
      </w:r>
      <w:r>
        <w:rPr>
          <w:rFonts w:hint="eastAsia" w:ascii="宋体" w:hAnsi="宋体"/>
          <w:sz w:val="30"/>
          <w:szCs w:val="30"/>
        </w:rPr>
        <w:t>贵州省住院医师规范化培训信息管理平台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网站首页“通知公告栏”中的“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2021年</w:t>
      </w:r>
      <w:r>
        <w:rPr>
          <w:rFonts w:hint="eastAsia" w:ascii="宋体" w:hAnsi="宋体"/>
          <w:sz w:val="30"/>
          <w:szCs w:val="30"/>
        </w:rPr>
        <w:t>住院医师规范化培训</w:t>
      </w:r>
      <w:r>
        <w:rPr>
          <w:rFonts w:hint="eastAsia" w:ascii="宋体" w:hAnsi="宋体"/>
          <w:sz w:val="30"/>
          <w:szCs w:val="30"/>
          <w:lang w:eastAsia="zh-CN"/>
        </w:rPr>
        <w:t>学员注册报名流程及招录流程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”。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2、资格审核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（1）资格审核时间：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2021年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5日-7日。</w:t>
      </w:r>
      <w:r>
        <w:rPr>
          <w:rFonts w:hint="eastAsia" w:ascii="宋体" w:hAnsi="宋体"/>
          <w:color w:val="auto"/>
          <w:sz w:val="30"/>
          <w:szCs w:val="30"/>
        </w:rPr>
        <w:t>　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上午：</w:t>
      </w:r>
      <w:r>
        <w:rPr>
          <w:rFonts w:hint="eastAsia" w:ascii="宋体" w:hAnsi="宋体"/>
          <w:color w:val="auto"/>
          <w:sz w:val="30"/>
          <w:szCs w:val="30"/>
        </w:rPr>
        <w:t>8：00一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11</w:t>
      </w:r>
      <w:r>
        <w:rPr>
          <w:rFonts w:hint="eastAsia" w:ascii="宋体" w:hAnsi="宋体"/>
          <w:color w:val="auto"/>
          <w:sz w:val="30"/>
          <w:szCs w:val="30"/>
        </w:rPr>
        <w:t>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</w:rPr>
        <w:t>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    下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午：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auto"/>
          <w:sz w:val="30"/>
          <w:szCs w:val="30"/>
        </w:rPr>
        <w:t>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</w:rPr>
        <w:t>0一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color w:val="auto"/>
          <w:sz w:val="30"/>
          <w:szCs w:val="30"/>
        </w:rPr>
        <w:t>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</w:rPr>
        <w:t>0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（2）资格审核地点：黔东南州人民医院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1号</w:t>
      </w:r>
      <w:r>
        <w:rPr>
          <w:rFonts w:hint="eastAsia" w:ascii="宋体" w:hAnsi="宋体"/>
          <w:color w:val="auto"/>
          <w:sz w:val="30"/>
          <w:szCs w:val="30"/>
        </w:rPr>
        <w:t>楼4楼科教科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（3）资格审核提交资料：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①网上报名表，身份证，个人简历，学信网学历证明，毕业证、学位证，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执业医师资格证书（往届生考取需提供），获奖证书</w:t>
      </w:r>
      <w:r>
        <w:rPr>
          <w:rFonts w:hint="eastAsia" w:ascii="宋体" w:hAnsi="宋体"/>
          <w:color w:val="auto"/>
          <w:sz w:val="30"/>
          <w:szCs w:val="30"/>
        </w:rPr>
        <w:t>等原件及复印件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1份</w:t>
      </w:r>
      <w:r>
        <w:rPr>
          <w:rFonts w:hint="eastAsia" w:ascii="宋体" w:hAnsi="宋体"/>
          <w:color w:val="auto"/>
          <w:sz w:val="30"/>
          <w:szCs w:val="30"/>
        </w:rPr>
        <w:t>。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②报名者为单位委托（单位人）的，需提交单位同意委托培训函。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（4）经资格审核合格的学生，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医院发放面试准考证，</w:t>
      </w:r>
      <w:r>
        <w:rPr>
          <w:rFonts w:hint="eastAsia" w:ascii="宋体" w:hAnsi="宋体"/>
          <w:color w:val="auto"/>
          <w:sz w:val="30"/>
          <w:szCs w:val="30"/>
        </w:rPr>
        <w:t>按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准考证</w:t>
      </w:r>
      <w:r>
        <w:rPr>
          <w:rFonts w:hint="eastAsia" w:ascii="宋体" w:hAnsi="宋体"/>
          <w:color w:val="auto"/>
          <w:sz w:val="30"/>
          <w:szCs w:val="30"/>
        </w:rPr>
        <w:t>上的时间参加面试。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3、考试日程安排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 w:eastAsia="宋体"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color w:val="auto"/>
          <w:sz w:val="30"/>
          <w:szCs w:val="30"/>
        </w:rPr>
        <w:t>（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color w:val="auto"/>
          <w:sz w:val="30"/>
          <w:szCs w:val="30"/>
        </w:rPr>
        <w:t>）理论知识笔试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：由省统一出题招考</w:t>
      </w:r>
    </w:p>
    <w:p>
      <w:pPr>
        <w:spacing w:line="520" w:lineRule="exact"/>
        <w:ind w:left="0" w:leftChars="0" w:firstLine="639" w:firstLineChars="213"/>
        <w:rPr>
          <w:rFonts w:hint="default" w:ascii="宋体" w:hAnsi="宋体"/>
          <w:color w:val="auto"/>
          <w:sz w:val="30"/>
          <w:szCs w:val="30"/>
          <w:lang w:val="en-US"/>
        </w:rPr>
      </w:pPr>
      <w:r>
        <w:rPr>
          <w:rFonts w:hint="eastAsia" w:ascii="宋体" w:hAnsi="宋体"/>
          <w:color w:val="auto"/>
          <w:sz w:val="30"/>
          <w:szCs w:val="30"/>
        </w:rPr>
        <w:t>①时间：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2021年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color w:val="auto"/>
          <w:sz w:val="30"/>
          <w:szCs w:val="30"/>
        </w:rPr>
        <w:t>月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14</w:t>
      </w:r>
      <w:r>
        <w:rPr>
          <w:rFonts w:hint="eastAsia" w:ascii="宋体" w:hAnsi="宋体"/>
          <w:color w:val="auto"/>
          <w:sz w:val="30"/>
          <w:szCs w:val="30"/>
        </w:rPr>
        <w:t>日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下</w:t>
      </w:r>
      <w:r>
        <w:rPr>
          <w:rFonts w:hint="eastAsia" w:ascii="宋体" w:hAnsi="宋体"/>
          <w:color w:val="auto"/>
          <w:sz w:val="30"/>
          <w:szCs w:val="30"/>
        </w:rPr>
        <w:t>午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14</w:t>
      </w:r>
      <w:r>
        <w:rPr>
          <w:rFonts w:hint="eastAsia" w:ascii="宋体" w:hAnsi="宋体"/>
          <w:color w:val="auto"/>
          <w:sz w:val="30"/>
          <w:szCs w:val="30"/>
        </w:rPr>
        <w:t>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00-17：00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②地点：黔东南州人民医院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1号</w:t>
      </w:r>
      <w:r>
        <w:rPr>
          <w:rFonts w:hint="eastAsia" w:ascii="宋体" w:hAnsi="宋体"/>
          <w:color w:val="auto"/>
          <w:sz w:val="30"/>
          <w:szCs w:val="30"/>
        </w:rPr>
        <w:t>楼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auto"/>
          <w:sz w:val="30"/>
          <w:szCs w:val="30"/>
        </w:rPr>
        <w:t>楼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</w:rPr>
        <w:t>号会议室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③考试范围：临床试卷难度水平为执业医师资格考试水平难度；题型题量：客观题（单选题包括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A1、A2、A3、A4题型），共150题，每题1分。</w:t>
      </w:r>
    </w:p>
    <w:p>
      <w:pPr>
        <w:spacing w:line="520" w:lineRule="exact"/>
        <w:ind w:left="0" w:leftChars="0" w:firstLine="416" w:firstLineChars="139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  <w:lang w:eastAsia="zh-CN"/>
        </w:rPr>
        <w:t>④笔试操作说明见</w:t>
      </w:r>
      <w:r>
        <w:rPr>
          <w:rFonts w:hint="eastAsia" w:ascii="宋体" w:hAnsi="宋体"/>
          <w:sz w:val="30"/>
          <w:szCs w:val="30"/>
        </w:rPr>
        <w:t>贵州省住院医师规范化培训信息管理平台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网站首页“通知公告栏”中的“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贵州省</w:t>
      </w:r>
      <w:r>
        <w:rPr>
          <w:rFonts w:hint="eastAsia" w:ascii="宋体" w:hAnsi="宋体"/>
          <w:sz w:val="30"/>
          <w:szCs w:val="30"/>
        </w:rPr>
        <w:t>住院医师规范化培训</w:t>
      </w:r>
      <w:r>
        <w:rPr>
          <w:rFonts w:hint="eastAsia" w:ascii="宋体" w:hAnsi="宋体"/>
          <w:sz w:val="30"/>
          <w:szCs w:val="30"/>
          <w:lang w:eastAsia="zh-CN"/>
        </w:rPr>
        <w:t>学员笔试操作说明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”。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（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auto"/>
          <w:sz w:val="30"/>
          <w:szCs w:val="30"/>
        </w:rPr>
        <w:t>）面试：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①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时间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lang w:val="en-US" w:eastAsia="zh-CN"/>
        </w:rPr>
        <w:t xml:space="preserve"> 17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日上午8：00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②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地点：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黔东南州人民医院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1号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楼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楼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号会议室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参加笔试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、面试</w:t>
      </w:r>
      <w:r>
        <w:rPr>
          <w:rFonts w:hint="eastAsia" w:ascii="宋体" w:hAnsi="宋体"/>
          <w:color w:val="auto"/>
          <w:sz w:val="30"/>
          <w:szCs w:val="30"/>
        </w:rPr>
        <w:t>学生需携带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准考证及</w:t>
      </w:r>
      <w:r>
        <w:rPr>
          <w:rFonts w:hint="eastAsia" w:ascii="宋体" w:hAnsi="宋体"/>
          <w:color w:val="auto"/>
          <w:sz w:val="30"/>
          <w:szCs w:val="30"/>
        </w:rPr>
        <w:t>身份证原件。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（3）体检：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按拟招录培训人数的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1:1比例确定参加体检名单，体检费用由考生自理（按常规体检内容），费用及体检时间另行通知</w:t>
      </w:r>
      <w:r>
        <w:rPr>
          <w:rFonts w:hint="eastAsia" w:ascii="宋体" w:hAnsi="宋体"/>
          <w:color w:val="auto"/>
          <w:sz w:val="30"/>
          <w:szCs w:val="30"/>
        </w:rPr>
        <w:t>。</w:t>
      </w:r>
    </w:p>
    <w:p>
      <w:pPr>
        <w:spacing w:line="520" w:lineRule="exact"/>
        <w:ind w:left="0" w:leftChars="0" w:firstLine="641" w:firstLineChars="213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四.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学员</w:t>
      </w:r>
      <w:r>
        <w:rPr>
          <w:rFonts w:hint="eastAsia" w:ascii="宋体" w:hAnsi="宋体"/>
          <w:b/>
          <w:color w:val="auto"/>
          <w:sz w:val="30"/>
          <w:szCs w:val="30"/>
        </w:rPr>
        <w:t>待遇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（一）社会人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</w:rPr>
        <w:t>1、缴纳社会保险（即：养老保险、失业保险、医疗保险、生育保险、工伤保险）。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2、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未取得医师资格学员，按医院相关规定发放基本工资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+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生活补助费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+科室奖励性绩效+年终一次性奖励性绩效</w:t>
      </w:r>
      <w:r>
        <w:rPr>
          <w:rFonts w:hint="eastAsia" w:ascii="宋体" w:hAnsi="宋体"/>
          <w:color w:val="auto"/>
          <w:sz w:val="30"/>
          <w:szCs w:val="30"/>
        </w:rPr>
        <w:t>。</w:t>
      </w:r>
    </w:p>
    <w:p>
      <w:p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即：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1790元/月+800元/月+科室奖励性绩效（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平均每月1500元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）。</w:t>
      </w:r>
    </w:p>
    <w:p>
      <w:pPr>
        <w:numPr>
          <w:ilvl w:val="0"/>
          <w:numId w:val="1"/>
        </w:numPr>
        <w:spacing w:line="520" w:lineRule="exact"/>
        <w:ind w:left="0" w:leftChars="0" w:firstLine="639" w:firstLineChars="213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取得医师资格学员，套改工资+科室奖励性绩效+年终一次性奖</w:t>
      </w:r>
      <w:bookmarkStart w:id="0" w:name="_GoBack"/>
      <w:bookmarkEnd w:id="0"/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励性绩效，缴纳公积金。</w:t>
      </w:r>
    </w:p>
    <w:p>
      <w:pPr>
        <w:numPr>
          <w:ilvl w:val="0"/>
          <w:numId w:val="0"/>
        </w:numPr>
        <w:spacing w:line="520" w:lineRule="exact"/>
        <w:ind w:leftChars="213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即:4338元/月+科室奖励性绩效（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平均每月2500元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）。</w:t>
      </w:r>
    </w:p>
    <w:p>
      <w:pPr>
        <w:numPr>
          <w:ilvl w:val="0"/>
          <w:numId w:val="0"/>
        </w:numPr>
        <w:spacing w:line="520" w:lineRule="exact"/>
        <w:ind w:leftChars="213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（二）单位人</w:t>
      </w:r>
    </w:p>
    <w:p>
      <w:pPr>
        <w:numPr>
          <w:ilvl w:val="0"/>
          <w:numId w:val="0"/>
        </w:numPr>
        <w:spacing w:line="520" w:lineRule="exact"/>
        <w:ind w:leftChars="213" w:firstLine="600" w:firstLineChars="200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1500元/月+科室奖励性绩效（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平均每月2000元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）+年终一次性奖励性绩效。</w:t>
      </w:r>
    </w:p>
    <w:p>
      <w:pPr>
        <w:numPr>
          <w:ilvl w:val="0"/>
          <w:numId w:val="0"/>
        </w:numPr>
        <w:spacing w:line="520" w:lineRule="exact"/>
        <w:ind w:firstLine="300" w:firstLineChars="100"/>
        <w:rPr>
          <w:rFonts w:hint="eastAsia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（三）安排住宿。</w:t>
      </w:r>
    </w:p>
    <w:p>
      <w:pPr>
        <w:spacing w:line="520" w:lineRule="exact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五.联系方式：　</w:t>
      </w:r>
    </w:p>
    <w:p>
      <w:pPr>
        <w:spacing w:line="520" w:lineRule="exact"/>
        <w:ind w:firstLine="1638" w:firstLineChars="546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科教科　　0855-8218710</w:t>
      </w:r>
    </w:p>
    <w:p>
      <w:pPr>
        <w:spacing w:line="52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　　　　　人事科　　　0855-8218644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’Times New Roman’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6E21D"/>
    <w:multiLevelType w:val="singleLevel"/>
    <w:tmpl w:val="B846E21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0E"/>
    <w:rsid w:val="00037C98"/>
    <w:rsid w:val="000C07A6"/>
    <w:rsid w:val="000C6F1C"/>
    <w:rsid w:val="00197C06"/>
    <w:rsid w:val="001E0A89"/>
    <w:rsid w:val="00277C6C"/>
    <w:rsid w:val="002C1F5C"/>
    <w:rsid w:val="002D60A3"/>
    <w:rsid w:val="003129A7"/>
    <w:rsid w:val="00320F8D"/>
    <w:rsid w:val="00326447"/>
    <w:rsid w:val="00326B5C"/>
    <w:rsid w:val="00343D51"/>
    <w:rsid w:val="003B56E6"/>
    <w:rsid w:val="003D6E87"/>
    <w:rsid w:val="00444297"/>
    <w:rsid w:val="0053131A"/>
    <w:rsid w:val="00552E48"/>
    <w:rsid w:val="00564F53"/>
    <w:rsid w:val="00580950"/>
    <w:rsid w:val="005A41A7"/>
    <w:rsid w:val="005B3589"/>
    <w:rsid w:val="005E710F"/>
    <w:rsid w:val="0061340E"/>
    <w:rsid w:val="00614B8E"/>
    <w:rsid w:val="00617A76"/>
    <w:rsid w:val="006410EA"/>
    <w:rsid w:val="006674D6"/>
    <w:rsid w:val="0068362A"/>
    <w:rsid w:val="00683842"/>
    <w:rsid w:val="006D540E"/>
    <w:rsid w:val="006D6888"/>
    <w:rsid w:val="00782131"/>
    <w:rsid w:val="008B5443"/>
    <w:rsid w:val="008E40B2"/>
    <w:rsid w:val="00901951"/>
    <w:rsid w:val="009556C0"/>
    <w:rsid w:val="009A7E71"/>
    <w:rsid w:val="00A36B1C"/>
    <w:rsid w:val="00A94EA5"/>
    <w:rsid w:val="00B40AC3"/>
    <w:rsid w:val="00B6518E"/>
    <w:rsid w:val="00B91F1D"/>
    <w:rsid w:val="00BF080E"/>
    <w:rsid w:val="00C145DF"/>
    <w:rsid w:val="00C362A8"/>
    <w:rsid w:val="00C672A7"/>
    <w:rsid w:val="00C92FE9"/>
    <w:rsid w:val="00D42E7B"/>
    <w:rsid w:val="00DD07AB"/>
    <w:rsid w:val="00DE7931"/>
    <w:rsid w:val="00E1074E"/>
    <w:rsid w:val="00E42448"/>
    <w:rsid w:val="00E645E6"/>
    <w:rsid w:val="00E92716"/>
    <w:rsid w:val="00EA0ABB"/>
    <w:rsid w:val="00EA0C46"/>
    <w:rsid w:val="00F21E4C"/>
    <w:rsid w:val="00F34F0C"/>
    <w:rsid w:val="00FA7A49"/>
    <w:rsid w:val="00FD0666"/>
    <w:rsid w:val="00FE3255"/>
    <w:rsid w:val="016C64D8"/>
    <w:rsid w:val="030C0F50"/>
    <w:rsid w:val="035A02E8"/>
    <w:rsid w:val="0D75263D"/>
    <w:rsid w:val="0E1B7987"/>
    <w:rsid w:val="19887AED"/>
    <w:rsid w:val="1EF8770C"/>
    <w:rsid w:val="24F533CE"/>
    <w:rsid w:val="2C9E691D"/>
    <w:rsid w:val="2E3A3FF9"/>
    <w:rsid w:val="387024F3"/>
    <w:rsid w:val="39EA79F3"/>
    <w:rsid w:val="44BA2B9F"/>
    <w:rsid w:val="4FB15DAD"/>
    <w:rsid w:val="51C461DC"/>
    <w:rsid w:val="543B3F3C"/>
    <w:rsid w:val="5C8D12A9"/>
    <w:rsid w:val="5D077C78"/>
    <w:rsid w:val="606B212D"/>
    <w:rsid w:val="69EC558B"/>
    <w:rsid w:val="6AEF3D55"/>
    <w:rsid w:val="6C837A38"/>
    <w:rsid w:val="708B55BA"/>
    <w:rsid w:val="71807382"/>
    <w:rsid w:val="747D01C3"/>
    <w:rsid w:val="7B0B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xl4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贵阳医学院</Company>
  <Pages>1</Pages>
  <Words>293</Words>
  <Characters>1673</Characters>
  <Lines>13</Lines>
  <Paragraphs>3</Paragraphs>
  <TotalTime>42</TotalTime>
  <ScaleCrop>false</ScaleCrop>
  <LinksUpToDate>false</LinksUpToDate>
  <CharactersWithSpaces>1963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2017-05-24T11:31:00Z</dcterms:created>
  <dc:creator>llb</dc:creator>
  <cp:lastModifiedBy>Administrator</cp:lastModifiedBy>
  <cp:lastPrinted>2021-06-24T00:22:28Z</cp:lastPrinted>
  <dcterms:modified xsi:type="dcterms:W3CDTF">2021-06-24T07:38:58Z</dcterms:modified>
  <dc:title>2014年贵阳医学院附属医院住院医师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C00525FC5EB84CADA0AE65614DCD394D</vt:lpwstr>
  </property>
</Properties>
</file>