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Microsoft YaHei UI" w:hAnsi="Microsoft YaHei UI" w:eastAsia="Microsoft YaHei UI" w:cs="宋体"/>
          <w:b/>
          <w:bCs/>
          <w:color w:val="000000" w:themeColor="text1"/>
          <w:spacing w:val="8"/>
          <w:kern w:val="0"/>
          <w:sz w:val="33"/>
          <w:szCs w:val="33"/>
          <w14:textFill>
            <w14:solidFill>
              <w14:schemeClr w14:val="tx1"/>
            </w14:solidFill>
          </w14:textFill>
        </w:rPr>
      </w:pPr>
      <w:r>
        <w:rPr>
          <w:rFonts w:hint="eastAsia" w:ascii="Microsoft YaHei UI" w:hAnsi="Microsoft YaHei UI" w:eastAsia="Microsoft YaHei UI" w:cs="宋体"/>
          <w:b/>
          <w:bCs/>
          <w:color w:val="000000" w:themeColor="text1"/>
          <w:spacing w:val="8"/>
          <w:kern w:val="0"/>
          <w:sz w:val="33"/>
          <w:szCs w:val="33"/>
          <w14:textFill>
            <w14:solidFill>
              <w14:schemeClr w14:val="tx1"/>
            </w14:solidFill>
          </w14:textFill>
        </w:rPr>
        <w:t>中国</w:t>
      </w:r>
      <w:r>
        <w:rPr>
          <w:rFonts w:ascii="Microsoft YaHei UI" w:hAnsi="Microsoft YaHei UI" w:eastAsia="Microsoft YaHei UI" w:cs="宋体"/>
          <w:b/>
          <w:bCs/>
          <w:color w:val="000000" w:themeColor="text1"/>
          <w:spacing w:val="8"/>
          <w:kern w:val="0"/>
          <w:sz w:val="33"/>
          <w:szCs w:val="33"/>
          <w14:textFill>
            <w14:solidFill>
              <w14:schemeClr w14:val="tx1"/>
            </w14:solidFill>
          </w14:textFill>
        </w:rPr>
        <w:t>贵航集团三</w:t>
      </w:r>
      <w:r>
        <w:rPr>
          <w:rFonts w:hint="eastAsia" w:ascii="Microsoft YaHei UI" w:hAnsi="Microsoft YaHei UI" w:eastAsia="Microsoft YaHei UI" w:cs="宋体"/>
          <w:b/>
          <w:bCs/>
          <w:color w:val="000000" w:themeColor="text1"/>
          <w:spacing w:val="8"/>
          <w:kern w:val="0"/>
          <w:sz w:val="33"/>
          <w:szCs w:val="33"/>
          <w:lang w:val="en-US" w:eastAsia="zh-CN"/>
          <w14:textFill>
            <w14:solidFill>
              <w14:schemeClr w14:val="tx1"/>
            </w14:solidFill>
          </w14:textFill>
        </w:rPr>
        <w:t>〇</w:t>
      </w:r>
      <w:r>
        <w:rPr>
          <w:rFonts w:hint="eastAsia" w:ascii="Microsoft YaHei UI" w:hAnsi="Microsoft YaHei UI" w:eastAsia="Microsoft YaHei UI" w:cs="宋体"/>
          <w:b/>
          <w:bCs/>
          <w:color w:val="000000" w:themeColor="text1"/>
          <w:spacing w:val="8"/>
          <w:kern w:val="0"/>
          <w:sz w:val="33"/>
          <w:szCs w:val="33"/>
          <w14:textFill>
            <w14:solidFill>
              <w14:schemeClr w14:val="tx1"/>
            </w14:solidFill>
          </w14:textFill>
        </w:rPr>
        <w:t>二医院</w:t>
      </w:r>
    </w:p>
    <w:p>
      <w:pPr>
        <w:widowControl/>
        <w:shd w:val="clear" w:color="auto" w:fill="FFFFFF"/>
        <w:spacing w:after="210"/>
        <w:jc w:val="center"/>
        <w:outlineLvl w:val="1"/>
        <w:rPr>
          <w:rFonts w:ascii="Microsoft YaHei UI" w:hAnsi="Microsoft YaHei UI" w:eastAsia="Microsoft YaHei UI" w:cs="宋体"/>
          <w:b/>
          <w:bCs/>
          <w:color w:val="000000" w:themeColor="text1"/>
          <w:spacing w:val="8"/>
          <w:kern w:val="0"/>
          <w:sz w:val="33"/>
          <w:szCs w:val="33"/>
          <w14:textFill>
            <w14:solidFill>
              <w14:schemeClr w14:val="tx1"/>
            </w14:solidFill>
          </w14:textFill>
        </w:rPr>
      </w:pPr>
      <w:r>
        <w:rPr>
          <w:rFonts w:hint="eastAsia" w:ascii="Microsoft YaHei UI" w:hAnsi="Microsoft YaHei UI" w:eastAsia="Microsoft YaHei UI" w:cs="宋体"/>
          <w:b/>
          <w:bCs/>
          <w:color w:val="000000" w:themeColor="text1"/>
          <w:spacing w:val="8"/>
          <w:kern w:val="0"/>
          <w:sz w:val="33"/>
          <w:szCs w:val="33"/>
          <w14:textFill>
            <w14:solidFill>
              <w14:schemeClr w14:val="tx1"/>
            </w14:solidFill>
          </w14:textFill>
        </w:rPr>
        <w:t>2021年</w:t>
      </w:r>
      <w:r>
        <w:rPr>
          <w:rFonts w:ascii="Microsoft YaHei UI" w:hAnsi="Microsoft YaHei UI" w:eastAsia="Microsoft YaHei UI" w:cs="宋体"/>
          <w:b/>
          <w:bCs/>
          <w:color w:val="000000" w:themeColor="text1"/>
          <w:spacing w:val="8"/>
          <w:kern w:val="0"/>
          <w:sz w:val="33"/>
          <w:szCs w:val="33"/>
          <w14:textFill>
            <w14:solidFill>
              <w14:schemeClr w14:val="tx1"/>
            </w14:solidFill>
          </w14:textFill>
        </w:rPr>
        <w:t>住院医师规范化培训</w:t>
      </w:r>
      <w:r>
        <w:rPr>
          <w:rFonts w:hint="eastAsia" w:ascii="Microsoft YaHei UI" w:hAnsi="Microsoft YaHei UI" w:eastAsia="Microsoft YaHei UI" w:cs="宋体"/>
          <w:b/>
          <w:bCs/>
          <w:color w:val="000000" w:themeColor="text1"/>
          <w:spacing w:val="8"/>
          <w:kern w:val="0"/>
          <w:sz w:val="33"/>
          <w:szCs w:val="33"/>
          <w14:textFill>
            <w14:solidFill>
              <w14:schemeClr w14:val="tx1"/>
            </w14:solidFill>
          </w14:textFill>
        </w:rPr>
        <w:t>招录简章</w:t>
      </w:r>
    </w:p>
    <w:p>
      <w:pPr>
        <w:rPr>
          <w:color w:val="000000" w:themeColor="text1"/>
          <w14:textFill>
            <w14:solidFill>
              <w14:schemeClr w14:val="tx1"/>
            </w14:solidFill>
          </w14:textFill>
        </w:rPr>
      </w:pPr>
    </w:p>
    <w:p>
      <w:pPr>
        <w:pStyle w:val="2"/>
        <w:bidi w:val="0"/>
      </w:pPr>
      <w:r>
        <w:rPr>
          <w:rFonts w:hint="eastAsia"/>
        </w:rPr>
        <w:t>一、培训基地简介</w:t>
      </w:r>
    </w:p>
    <w:p>
      <w:pPr>
        <w:widowControl/>
        <w:shd w:val="clear" w:color="auto" w:fill="FFFFFF"/>
        <w:spacing w:line="420" w:lineRule="atLeast"/>
        <w:ind w:firstLine="560" w:firstLineChars="200"/>
        <w:rPr>
          <w:rFonts w:ascii="Microsoft YaHei UI" w:hAnsi="Microsoft YaHei UI" w:eastAsia="Microsoft YaHei UI" w:cs="宋体"/>
          <w:color w:val="000000" w:themeColor="text1"/>
          <w:spacing w:val="8"/>
          <w:kern w:val="0"/>
          <w:szCs w:val="21"/>
          <w14:textFill>
            <w14:solidFill>
              <w14:schemeClr w14:val="tx1"/>
            </w14:solidFill>
          </w14:textFill>
        </w:rPr>
      </w:pPr>
      <w:r>
        <w:rPr>
          <w:rFonts w:hint="eastAsia"/>
          <w:color w:val="000000" w:themeColor="text1"/>
          <w:sz w:val="28"/>
          <w:szCs w:val="28"/>
          <w14:textFill>
            <w14:solidFill>
              <w14:schemeClr w14:val="tx1"/>
            </w14:solidFill>
          </w14:textFill>
        </w:rPr>
        <w:t>中国贵航集团三</w:t>
      </w:r>
      <w:r>
        <w:rPr>
          <w:rFonts w:hint="eastAsia"/>
          <w:color w:val="000000" w:themeColor="text1"/>
          <w:sz w:val="28"/>
          <w:szCs w:val="28"/>
          <w:lang w:val="en-US" w:eastAsia="zh-CN"/>
          <w14:textFill>
            <w14:solidFill>
              <w14:schemeClr w14:val="tx1"/>
            </w14:solidFill>
          </w14:textFill>
        </w:rPr>
        <w:t>〇</w:t>
      </w:r>
      <w:r>
        <w:rPr>
          <w:rFonts w:hint="eastAsia"/>
          <w:color w:val="000000" w:themeColor="text1"/>
          <w:sz w:val="28"/>
          <w:szCs w:val="28"/>
          <w14:textFill>
            <w14:solidFill>
              <w14:schemeClr w14:val="tx1"/>
            </w14:solidFill>
          </w14:textFill>
        </w:rPr>
        <w:t>二医院（贵航安顺医院）坐落于</w:t>
      </w:r>
      <w:r>
        <w:rPr>
          <w:color w:val="000000" w:themeColor="text1"/>
          <w:sz w:val="28"/>
          <w:szCs w:val="28"/>
          <w14:textFill>
            <w14:solidFill>
              <w14:schemeClr w14:val="tx1"/>
            </w14:solidFill>
          </w14:textFill>
        </w:rPr>
        <w:t>贵州省安顺市南马大道中段</w:t>
      </w:r>
      <w:r>
        <w:rPr>
          <w:rFonts w:hint="eastAsia"/>
          <w:color w:val="000000" w:themeColor="text1"/>
          <w:sz w:val="28"/>
          <w:szCs w:val="28"/>
          <w14:textFill>
            <w14:solidFill>
              <w14:schemeClr w14:val="tx1"/>
            </w14:solidFill>
          </w14:textFill>
        </w:rPr>
        <w:t>，历经五</w:t>
      </w:r>
      <w:bookmarkStart w:id="0" w:name="_GoBack"/>
      <w:bookmarkEnd w:id="0"/>
      <w:r>
        <w:rPr>
          <w:rFonts w:hint="eastAsia"/>
          <w:color w:val="000000" w:themeColor="text1"/>
          <w:sz w:val="28"/>
          <w:szCs w:val="28"/>
          <w14:textFill>
            <w14:solidFill>
              <w14:schemeClr w14:val="tx1"/>
            </w14:solidFill>
          </w14:textFill>
        </w:rPr>
        <w:t>十余年的发展，医院成为集医疗、教学、科研、预防为一体的三级甲等综合医院。</w:t>
      </w:r>
    </w:p>
    <w:p>
      <w:pPr>
        <w:widowControl/>
        <w:shd w:val="clear" w:color="auto" w:fill="FFFFFF"/>
        <w:spacing w:line="420" w:lineRule="atLeas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医院开放床位</w:t>
      </w:r>
      <w:r>
        <w:rPr>
          <w:color w:val="000000" w:themeColor="text1"/>
          <w:sz w:val="28"/>
          <w:szCs w:val="28"/>
          <w14:textFill>
            <w14:solidFill>
              <w14:schemeClr w14:val="tx1"/>
            </w14:solidFill>
          </w14:textFill>
        </w:rPr>
        <w:t>1</w:t>
      </w:r>
      <w:r>
        <w:rPr>
          <w:rFonts w:hint="eastAsia"/>
          <w:color w:val="000000" w:themeColor="text1"/>
          <w:sz w:val="28"/>
          <w:szCs w:val="28"/>
          <w:lang w:val="en-US" w:eastAsia="zh-CN"/>
          <w14:textFill>
            <w14:solidFill>
              <w14:schemeClr w14:val="tx1"/>
            </w14:solidFill>
          </w14:textFill>
        </w:rPr>
        <w:t>2</w:t>
      </w:r>
      <w:r>
        <w:rPr>
          <w:color w:val="000000" w:themeColor="text1"/>
          <w:sz w:val="28"/>
          <w:szCs w:val="28"/>
          <w14:textFill>
            <w14:solidFill>
              <w14:schemeClr w14:val="tx1"/>
            </w14:solidFill>
          </w14:textFill>
        </w:rPr>
        <w:t>00</w:t>
      </w:r>
      <w:r>
        <w:rPr>
          <w:rFonts w:hint="eastAsia"/>
          <w:color w:val="000000" w:themeColor="text1"/>
          <w:sz w:val="28"/>
          <w:szCs w:val="28"/>
          <w14:textFill>
            <w14:solidFill>
              <w14:schemeClr w14:val="tx1"/>
            </w14:solidFill>
          </w14:textFill>
        </w:rPr>
        <w:t>张，在职职工</w:t>
      </w:r>
      <w:r>
        <w:rPr>
          <w:color w:val="000000" w:themeColor="text1"/>
          <w:sz w:val="28"/>
          <w:szCs w:val="28"/>
          <w14:textFill>
            <w14:solidFill>
              <w14:schemeClr w14:val="tx1"/>
            </w14:solidFill>
          </w14:textFill>
        </w:rPr>
        <w:t>1170</w:t>
      </w:r>
      <w:r>
        <w:rPr>
          <w:rFonts w:hint="eastAsia"/>
          <w:color w:val="000000" w:themeColor="text1"/>
          <w:sz w:val="28"/>
          <w:szCs w:val="28"/>
          <w14:textFill>
            <w14:solidFill>
              <w14:schemeClr w14:val="tx1"/>
            </w14:solidFill>
          </w14:textFill>
        </w:rPr>
        <w:t>余人，有</w:t>
      </w:r>
      <w:r>
        <w:rPr>
          <w:rFonts w:hint="eastAsia" w:cs="仿宋_GB2312" w:asciiTheme="minorEastAsia" w:hAnsiTheme="minorEastAsia"/>
          <w:color w:val="000000" w:themeColor="text1"/>
          <w:sz w:val="28"/>
          <w:szCs w:val="28"/>
          <w14:textFill>
            <w14:solidFill>
              <w14:schemeClr w14:val="tx1"/>
            </w14:solidFill>
          </w14:textFill>
        </w:rPr>
        <w:t>32个临床科室，16个辅助科室</w:t>
      </w:r>
      <w:r>
        <w:rPr>
          <w:rFonts w:hint="eastAsia" w:asciiTheme="minorEastAsia" w:hAnsiTheme="minorEastAsia"/>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拥有各类大中型医疗设备1200余</w:t>
      </w:r>
      <w:r>
        <w:rPr>
          <w:color w:val="000000" w:themeColor="text1"/>
          <w:sz w:val="28"/>
          <w:szCs w:val="28"/>
          <w14:textFill>
            <w14:solidFill>
              <w14:schemeClr w14:val="tx1"/>
            </w14:solidFill>
          </w14:textFill>
        </w:rPr>
        <w:t>台</w:t>
      </w:r>
      <w:r>
        <w:rPr>
          <w:rFonts w:hint="eastAsia"/>
          <w:color w:val="000000" w:themeColor="text1"/>
          <w:sz w:val="28"/>
          <w:szCs w:val="28"/>
          <w14:textFill>
            <w14:solidFill>
              <w14:schemeClr w14:val="tx1"/>
            </w14:solidFill>
          </w14:textFill>
        </w:rPr>
        <w:t>。有</w:t>
      </w:r>
      <w:r>
        <w:rPr>
          <w:color w:val="000000" w:themeColor="text1"/>
          <w:sz w:val="28"/>
          <w:szCs w:val="28"/>
          <w14:textFill>
            <w14:solidFill>
              <w14:schemeClr w14:val="tx1"/>
            </w14:solidFill>
          </w14:textFill>
        </w:rPr>
        <w:t>省级重点扶持建设学科</w:t>
      </w:r>
      <w:r>
        <w:rPr>
          <w:rFonts w:hint="eastAsia"/>
          <w:color w:val="000000" w:themeColor="text1"/>
          <w:sz w:val="28"/>
          <w:szCs w:val="28"/>
          <w14:textFill>
            <w14:solidFill>
              <w14:schemeClr w14:val="tx1"/>
            </w14:solidFill>
          </w14:textFill>
        </w:rPr>
        <w:t>1个</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市级</w:t>
      </w:r>
      <w:r>
        <w:rPr>
          <w:color w:val="000000" w:themeColor="text1"/>
          <w:sz w:val="28"/>
          <w:szCs w:val="28"/>
          <w14:textFill>
            <w14:solidFill>
              <w14:schemeClr w14:val="tx1"/>
            </w14:solidFill>
          </w14:textFill>
        </w:rPr>
        <w:t>重点专科</w:t>
      </w:r>
      <w:r>
        <w:rPr>
          <w:rFonts w:hint="eastAsia"/>
          <w:color w:val="000000" w:themeColor="text1"/>
          <w:sz w:val="28"/>
          <w:szCs w:val="28"/>
          <w14:textFill>
            <w14:solidFill>
              <w14:schemeClr w14:val="tx1"/>
            </w14:solidFill>
          </w14:textFill>
        </w:rPr>
        <w:t>10个</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市级重点扶持学科1个</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近年来，医院持续投入资金改善教学环境和教学设备设施，拥有3个多功能教室，临床技能培训中心占地面积660㎡，图书室电子图书藏书6万余册。是贵州医科大学</w:t>
      </w:r>
      <w:r>
        <w:rPr>
          <w:color w:val="000000" w:themeColor="text1"/>
          <w:sz w:val="28"/>
          <w:szCs w:val="28"/>
          <w14:textFill>
            <w14:solidFill>
              <w14:schemeClr w14:val="tx1"/>
            </w14:solidFill>
          </w14:textFill>
        </w:rPr>
        <w:t>、遵义医科大学等六所高等医学院校教学医院；</w:t>
      </w:r>
      <w:r>
        <w:rPr>
          <w:rFonts w:hint="eastAsia"/>
          <w:color w:val="000000" w:themeColor="text1"/>
          <w:sz w:val="28"/>
          <w:szCs w:val="28"/>
          <w14:textFill>
            <w14:solidFill>
              <w14:schemeClr w14:val="tx1"/>
            </w14:solidFill>
          </w14:textFill>
        </w:rPr>
        <w:t>是</w:t>
      </w:r>
      <w:r>
        <w:rPr>
          <w:color w:val="000000" w:themeColor="text1"/>
          <w:sz w:val="28"/>
          <w:szCs w:val="28"/>
          <w14:textFill>
            <w14:solidFill>
              <w14:schemeClr w14:val="tx1"/>
            </w14:solidFill>
          </w14:textFill>
        </w:rPr>
        <w:t>第三批国家住院医师规范化培训基地和</w:t>
      </w:r>
      <w:r>
        <w:rPr>
          <w:rFonts w:hint="eastAsia"/>
          <w:color w:val="000000" w:themeColor="text1"/>
          <w:sz w:val="28"/>
          <w:szCs w:val="28"/>
          <w14:textFill>
            <w14:solidFill>
              <w14:schemeClr w14:val="tx1"/>
            </w14:solidFill>
          </w14:textFill>
        </w:rPr>
        <w:t>首批</w:t>
      </w:r>
      <w:r>
        <w:rPr>
          <w:color w:val="000000" w:themeColor="text1"/>
          <w:sz w:val="28"/>
          <w:szCs w:val="28"/>
          <w14:textFill>
            <w14:solidFill>
              <w14:schemeClr w14:val="tx1"/>
            </w14:solidFill>
          </w14:textFill>
        </w:rPr>
        <w:t>贵州省助理全科医生培训基地</w:t>
      </w:r>
      <w:r>
        <w:rPr>
          <w:rFonts w:hint="eastAsia"/>
          <w:color w:val="000000" w:themeColor="text1"/>
          <w:sz w:val="28"/>
          <w:szCs w:val="28"/>
          <w14:textFill>
            <w14:solidFill>
              <w14:schemeClr w14:val="tx1"/>
            </w14:solidFill>
          </w14:textFill>
        </w:rPr>
        <w:t>，近两年住培</w:t>
      </w:r>
      <w:r>
        <w:rPr>
          <w:color w:val="000000" w:themeColor="text1"/>
          <w:sz w:val="28"/>
          <w:szCs w:val="28"/>
          <w14:textFill>
            <w14:solidFill>
              <w14:schemeClr w14:val="tx1"/>
            </w14:solidFill>
          </w14:textFill>
        </w:rPr>
        <w:t>结业考核通过率良好，</w:t>
      </w:r>
      <w:r>
        <w:rPr>
          <w:rFonts w:hint="eastAsia"/>
          <w:color w:val="000000" w:themeColor="text1"/>
          <w:sz w:val="28"/>
          <w:szCs w:val="28"/>
          <w14:textFill>
            <w14:solidFill>
              <w14:schemeClr w14:val="tx1"/>
            </w14:solidFill>
          </w14:textFill>
        </w:rPr>
        <w:t>目前</w:t>
      </w:r>
      <w:r>
        <w:rPr>
          <w:color w:val="000000" w:themeColor="text1"/>
          <w:sz w:val="28"/>
          <w:szCs w:val="28"/>
          <w14:textFill>
            <w14:solidFill>
              <w14:schemeClr w14:val="tx1"/>
            </w14:solidFill>
          </w14:textFill>
        </w:rPr>
        <w:t>在培学员</w:t>
      </w:r>
      <w:r>
        <w:rPr>
          <w:rFonts w:hint="eastAsia"/>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6</w:t>
      </w:r>
      <w:r>
        <w:rPr>
          <w:rFonts w:hint="eastAsia"/>
          <w:color w:val="000000" w:themeColor="text1"/>
          <w:sz w:val="28"/>
          <w:szCs w:val="28"/>
          <w14:textFill>
            <w14:solidFill>
              <w14:schemeClr w14:val="tx1"/>
            </w14:solidFill>
          </w14:textFill>
        </w:rPr>
        <w:t>0余人</w:t>
      </w:r>
      <w:r>
        <w:rPr>
          <w:color w:val="000000" w:themeColor="text1"/>
          <w:sz w:val="28"/>
          <w:szCs w:val="28"/>
          <w14:textFill>
            <w14:solidFill>
              <w14:schemeClr w14:val="tx1"/>
            </w14:solidFill>
          </w14:textFill>
        </w:rPr>
        <w:t>。</w:t>
      </w:r>
    </w:p>
    <w:p>
      <w:pPr>
        <w:widowControl/>
        <w:shd w:val="clear" w:color="auto" w:fill="FFFFFF"/>
        <w:spacing w:line="420" w:lineRule="atLeast"/>
        <w:ind w:firstLine="592" w:firstLineChars="200"/>
        <w:rPr>
          <w:rFonts w:hint="eastAsia"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医院先后被评为国家级爱婴医院，卫生部国际紧急救援中心网络医院，全国爱心医院心血管项目培训基地，中国卒中中心联盟综合卒中中心，贵州省缺血性脑卒中科普基地安顺培训站，中国烧伤疮疡贵州安顺科技医疗中心，国家“十二五”重大新药创制专项重大项目合作中心，贵州省社发攻关项目《创伤分级救治》实验基地，国家呼吸临床研究中心•中日医院专科医联体单位，北京海鹰脊柱健康公益基金会救助中心工作站，贵州省健康管理协会常务理事单位，贵州省大数据健康管理产业技术创新战略联盟常务理事单位，全国健康管理示范基地，第六批中国胸痛中心（标准版），国家高级卒中中心，贵州省医疗卫生援黔专家团王正国院士工作站，贵州省第八批人才基地（贵州省医学影像学放射诊断人才基地）。</w:t>
      </w:r>
    </w:p>
    <w:p>
      <w:pPr>
        <w:pStyle w:val="2"/>
        <w:bidi w:val="0"/>
      </w:pPr>
      <w:r>
        <w:rPr>
          <w:rFonts w:hint="eastAsia"/>
        </w:rPr>
        <w:t>二、培训目标</w:t>
      </w:r>
    </w:p>
    <w:p>
      <w:pPr>
        <w:widowControl/>
        <w:shd w:val="clear" w:color="auto" w:fill="FFFFFF"/>
        <w:spacing w:line="420" w:lineRule="atLeast"/>
        <w:ind w:firstLine="592" w:firstLineChars="20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按照国家规范化培训细则要求进行系统培训，使住培医师结业时具备“三甲”医院住院医师水平，经考试考核合格者颁发《住院医师规范化培训合格证书》。</w:t>
      </w:r>
    </w:p>
    <w:p>
      <w:pPr>
        <w:pStyle w:val="2"/>
        <w:bidi w:val="0"/>
      </w:pPr>
      <w:r>
        <w:rPr>
          <w:rFonts w:hint="eastAsia"/>
        </w:rPr>
        <w:t>三、培训方式</w:t>
      </w:r>
    </w:p>
    <w:p>
      <w:pPr>
        <w:widowControl/>
        <w:shd w:val="clear" w:color="auto" w:fill="FFFFFF"/>
        <w:spacing w:line="420" w:lineRule="atLeast"/>
        <w:ind w:firstLine="592" w:firstLineChars="20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执行国家卫健委和贵州省卫健委住院医师规范化培训相关文件和制度，按照国家卫健委公布的《住院医师规范化培训内容与标准》要求，在相关临床学科进行以临床实践为主的轮转培训。</w:t>
      </w:r>
    </w:p>
    <w:p>
      <w:pPr>
        <w:pStyle w:val="2"/>
        <w:bidi w:val="0"/>
      </w:pPr>
      <w:r>
        <w:rPr>
          <w:rFonts w:hint="eastAsia"/>
        </w:rPr>
        <w:t>四、培训时间</w:t>
      </w:r>
    </w:p>
    <w:p>
      <w:pPr>
        <w:widowControl/>
        <w:numPr>
          <w:ilvl w:val="0"/>
          <w:numId w:val="1"/>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住培医师培训年限为3年（36个月）。</w:t>
      </w:r>
    </w:p>
    <w:p>
      <w:pPr>
        <w:widowControl/>
        <w:numPr>
          <w:ilvl w:val="0"/>
          <w:numId w:val="1"/>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硕士研究生提供相关学历证明者，</w:t>
      </w:r>
      <w:r>
        <w:rPr>
          <w:rFonts w:hint="eastAsia" w:ascii="宋体" w:hAnsi="宋体"/>
          <w:color w:val="000000" w:themeColor="text1"/>
          <w:sz w:val="28"/>
          <w:szCs w:val="28"/>
          <w14:textFill>
            <w14:solidFill>
              <w14:schemeClr w14:val="tx1"/>
            </w14:solidFill>
          </w14:textFill>
        </w:rPr>
        <w:t>如住培专业与专业型硕士研究生攻读专业一致者，根据临床能力测评结果进行相应培训时间，</w:t>
      </w:r>
      <w:r>
        <w:rPr>
          <w:rFonts w:hint="eastAsia" w:cs="宋体" w:asciiTheme="minorEastAsia" w:hAnsiTheme="minorEastAsia"/>
          <w:color w:val="000000" w:themeColor="text1"/>
          <w:spacing w:val="8"/>
          <w:kern w:val="0"/>
          <w:sz w:val="28"/>
          <w:szCs w:val="28"/>
          <w14:textFill>
            <w14:solidFill>
              <w14:schemeClr w14:val="tx1"/>
            </w14:solidFill>
          </w14:textFill>
        </w:rPr>
        <w:t>可申请参加临床能力测试减免考核，</w:t>
      </w:r>
      <w:r>
        <w:rPr>
          <w:rFonts w:hint="eastAsia" w:ascii="宋体" w:hAnsi="宋体"/>
          <w:color w:val="000000" w:themeColor="text1"/>
          <w:sz w:val="28"/>
          <w:szCs w:val="28"/>
          <w14:textFill>
            <w14:solidFill>
              <w14:schemeClr w14:val="tx1"/>
            </w14:solidFill>
          </w14:textFill>
        </w:rPr>
        <w:t>减免时间按照</w:t>
      </w:r>
      <w:r>
        <w:rPr>
          <w:rFonts w:ascii="宋体" w:hAnsi="宋体"/>
          <w:color w:val="000000" w:themeColor="text1"/>
          <w:sz w:val="28"/>
          <w:szCs w:val="28"/>
          <w14:textFill>
            <w14:solidFill>
              <w14:schemeClr w14:val="tx1"/>
            </w14:solidFill>
          </w14:textFill>
        </w:rPr>
        <w:t>国家</w:t>
      </w:r>
      <w:r>
        <w:rPr>
          <w:rFonts w:hint="eastAsia" w:ascii="宋体" w:hAnsi="宋体"/>
          <w:color w:val="000000" w:themeColor="text1"/>
          <w:sz w:val="28"/>
          <w:szCs w:val="28"/>
          <w14:textFill>
            <w14:solidFill>
              <w14:schemeClr w14:val="tx1"/>
            </w14:solidFill>
          </w14:textFill>
        </w:rPr>
        <w:t>相关</w:t>
      </w:r>
      <w:r>
        <w:rPr>
          <w:rFonts w:ascii="宋体" w:hAnsi="宋体"/>
          <w:color w:val="000000" w:themeColor="text1"/>
          <w:sz w:val="28"/>
          <w:szCs w:val="28"/>
          <w14:textFill>
            <w14:solidFill>
              <w14:schemeClr w14:val="tx1"/>
            </w14:solidFill>
          </w14:textFill>
        </w:rPr>
        <w:t>政策落实</w:t>
      </w:r>
      <w:r>
        <w:rPr>
          <w:rFonts w:hint="eastAsia" w:ascii="宋体" w:hAnsi="宋体"/>
          <w:color w:val="000000" w:themeColor="text1"/>
          <w:sz w:val="28"/>
          <w:szCs w:val="28"/>
          <w14:textFill>
            <w14:solidFill>
              <w14:schemeClr w14:val="tx1"/>
            </w14:solidFill>
          </w14:textFill>
        </w:rPr>
        <w:t>。</w:t>
      </w:r>
    </w:p>
    <w:p>
      <w:pPr>
        <w:widowControl/>
        <w:numPr>
          <w:ilvl w:val="0"/>
          <w:numId w:val="1"/>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在规定时间内未按照要求完成培训或考核不合格者，培训时间顺延，但顺延时间最长不超过</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年。</w:t>
      </w:r>
    </w:p>
    <w:p>
      <w:pPr>
        <w:widowControl/>
        <w:numPr>
          <w:ilvl w:val="0"/>
          <w:numId w:val="1"/>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国家规定如有变化按最新国家规定执行。</w:t>
      </w:r>
    </w:p>
    <w:p>
      <w:pPr>
        <w:pStyle w:val="2"/>
        <w:bidi w:val="0"/>
      </w:pPr>
      <w:r>
        <w:rPr>
          <w:rFonts w:hint="eastAsia"/>
        </w:rPr>
        <w:t xml:space="preserve">五、招录原则 </w:t>
      </w:r>
    </w:p>
    <w:p>
      <w:pPr>
        <w:widowControl/>
        <w:spacing w:line="580" w:lineRule="exact"/>
        <w:ind w:firstLine="560" w:firstLineChars="200"/>
        <w:rPr>
          <w:rFonts w:cs="仿宋_GB2312" w:asciiTheme="minorEastAsia" w:hAnsiTheme="minorEastAsia"/>
          <w:color w:val="000000" w:themeColor="text1"/>
          <w:kern w:val="0"/>
          <w:sz w:val="28"/>
          <w:szCs w:val="28"/>
          <w14:textFill>
            <w14:solidFill>
              <w14:schemeClr w14:val="tx1"/>
            </w14:solidFill>
          </w14:textFill>
        </w:rPr>
      </w:pPr>
      <w:r>
        <w:rPr>
          <w:rFonts w:hint="eastAsia" w:cs="仿宋_GB2312" w:asciiTheme="minorEastAsia" w:hAnsiTheme="minorEastAsia"/>
          <w:color w:val="000000" w:themeColor="text1"/>
          <w:kern w:val="0"/>
          <w:sz w:val="28"/>
          <w:szCs w:val="28"/>
          <w14:textFill>
            <w14:solidFill>
              <w14:schemeClr w14:val="tx1"/>
            </w14:solidFill>
          </w14:textFill>
        </w:rPr>
        <w:t>贵州省住院医师规范化培训（以下简称“住培”）招录工作按照“公开公平、双向选择，择优录取”的原则进行。</w:t>
      </w:r>
    </w:p>
    <w:p>
      <w:pPr>
        <w:pStyle w:val="2"/>
        <w:bidi w:val="0"/>
      </w:pPr>
      <w:r>
        <w:rPr>
          <w:rFonts w:hint="eastAsia"/>
        </w:rPr>
        <w:t>六、报名条件</w:t>
      </w:r>
    </w:p>
    <w:p>
      <w:pPr>
        <w:widowControl/>
        <w:numPr>
          <w:ilvl w:val="0"/>
          <w:numId w:val="2"/>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毕业生条件：</w:t>
      </w:r>
      <w:r>
        <w:rPr>
          <w:rFonts w:hint="eastAsia" w:cs="仿宋_GB2312" w:asciiTheme="minorEastAsia" w:hAnsiTheme="minorEastAsia"/>
          <w:color w:val="000000" w:themeColor="text1"/>
          <w:kern w:val="0"/>
          <w:sz w:val="28"/>
          <w:szCs w:val="28"/>
          <w14:textFill>
            <w14:solidFill>
              <w14:schemeClr w14:val="tx1"/>
            </w14:solidFill>
          </w14:textFill>
        </w:rPr>
        <w:t>具有普通高等医学院（校）全日制医学专业本科及以上学历，2014年以后毕业拟从事或已从事临床医疗工作</w:t>
      </w:r>
      <w:r>
        <w:rPr>
          <w:rFonts w:hint="eastAsia" w:cs="仿宋_GB2312" w:asciiTheme="minorEastAsia" w:hAnsiTheme="minorEastAsia"/>
          <w:color w:val="000000" w:themeColor="text1"/>
          <w:sz w:val="28"/>
          <w:szCs w:val="28"/>
          <w14:textFill>
            <w14:solidFill>
              <w14:schemeClr w14:val="tx1"/>
            </w14:solidFill>
          </w14:textFill>
        </w:rPr>
        <w:t>（临床医学专业）</w:t>
      </w:r>
      <w:r>
        <w:rPr>
          <w:rFonts w:hint="eastAsia" w:cs="仿宋_GB2312" w:asciiTheme="minorEastAsia" w:hAnsiTheme="minorEastAsia"/>
          <w:color w:val="000000" w:themeColor="text1"/>
          <w:kern w:val="0"/>
          <w:sz w:val="28"/>
          <w:szCs w:val="28"/>
          <w14:textFill>
            <w14:solidFill>
              <w14:schemeClr w14:val="tx1"/>
            </w14:solidFill>
          </w14:textFill>
        </w:rPr>
        <w:t>的应、</w:t>
      </w:r>
      <w:r>
        <w:rPr>
          <w:rFonts w:cs="仿宋_GB2312" w:asciiTheme="minorEastAsia" w:hAnsiTheme="minorEastAsia"/>
          <w:color w:val="000000" w:themeColor="text1"/>
          <w:kern w:val="0"/>
          <w:sz w:val="28"/>
          <w:szCs w:val="28"/>
          <w14:textFill>
            <w14:solidFill>
              <w14:schemeClr w14:val="tx1"/>
            </w14:solidFill>
          </w14:textFill>
        </w:rPr>
        <w:t>往届</w:t>
      </w:r>
      <w:r>
        <w:rPr>
          <w:rFonts w:hint="eastAsia" w:cs="仿宋_GB2312" w:asciiTheme="minorEastAsia" w:hAnsiTheme="minorEastAsia"/>
          <w:color w:val="000000" w:themeColor="text1"/>
          <w:kern w:val="0"/>
          <w:sz w:val="28"/>
          <w:szCs w:val="28"/>
          <w14:textFill>
            <w14:solidFill>
              <w14:schemeClr w14:val="tx1"/>
            </w14:solidFill>
          </w14:textFill>
        </w:rPr>
        <w:t>毕业生。</w:t>
      </w:r>
      <w:r>
        <w:rPr>
          <w:rFonts w:cs="宋体" w:asciiTheme="minorEastAsia" w:hAnsiTheme="minorEastAsia"/>
          <w:color w:val="000000" w:themeColor="text1"/>
          <w:spacing w:val="8"/>
          <w:kern w:val="0"/>
          <w:sz w:val="28"/>
          <w:szCs w:val="28"/>
          <w14:textFill>
            <w14:solidFill>
              <w14:schemeClr w14:val="tx1"/>
            </w14:solidFill>
          </w14:textFill>
        </w:rPr>
        <w:t>（</w:t>
      </w:r>
      <w:r>
        <w:rPr>
          <w:rFonts w:hint="eastAsia" w:cs="宋体" w:asciiTheme="minorEastAsia" w:hAnsiTheme="minorEastAsia"/>
          <w:color w:val="000000" w:themeColor="text1"/>
          <w:spacing w:val="8"/>
          <w:kern w:val="0"/>
          <w:sz w:val="28"/>
          <w:szCs w:val="28"/>
          <w14:textFill>
            <w14:solidFill>
              <w14:schemeClr w14:val="tx1"/>
            </w14:solidFill>
          </w14:textFill>
        </w:rPr>
        <w:t>应届</w:t>
      </w:r>
      <w:r>
        <w:rPr>
          <w:rFonts w:cs="宋体" w:asciiTheme="minorEastAsia" w:hAnsiTheme="minorEastAsia"/>
          <w:color w:val="000000" w:themeColor="text1"/>
          <w:spacing w:val="8"/>
          <w:kern w:val="0"/>
          <w:sz w:val="28"/>
          <w:szCs w:val="28"/>
          <w14:textFill>
            <w14:solidFill>
              <w14:schemeClr w14:val="tx1"/>
            </w14:solidFill>
          </w14:textFill>
        </w:rPr>
        <w:t>毕业生</w:t>
      </w:r>
      <w:r>
        <w:rPr>
          <w:rFonts w:hint="eastAsia" w:cs="宋体" w:asciiTheme="minorEastAsia" w:hAnsiTheme="minorEastAsia"/>
          <w:color w:val="000000" w:themeColor="text1"/>
          <w:spacing w:val="8"/>
          <w:kern w:val="0"/>
          <w:sz w:val="28"/>
          <w:szCs w:val="28"/>
          <w14:textFill>
            <w14:solidFill>
              <w14:schemeClr w14:val="tx1"/>
            </w14:solidFill>
          </w14:textFill>
        </w:rPr>
        <w:t>报到时</w:t>
      </w:r>
      <w:r>
        <w:rPr>
          <w:rFonts w:cs="宋体" w:asciiTheme="minorEastAsia" w:hAnsiTheme="minorEastAsia"/>
          <w:color w:val="000000" w:themeColor="text1"/>
          <w:spacing w:val="8"/>
          <w:kern w:val="0"/>
          <w:sz w:val="28"/>
          <w:szCs w:val="28"/>
          <w14:textFill>
            <w14:solidFill>
              <w14:schemeClr w14:val="tx1"/>
            </w14:solidFill>
          </w14:textFill>
        </w:rPr>
        <w:t>未取得</w:t>
      </w:r>
      <w:r>
        <w:rPr>
          <w:rFonts w:hint="eastAsia" w:cs="宋体" w:asciiTheme="minorEastAsia" w:hAnsiTheme="minorEastAsia"/>
          <w:color w:val="000000" w:themeColor="text1"/>
          <w:spacing w:val="8"/>
          <w:kern w:val="0"/>
          <w:sz w:val="28"/>
          <w:szCs w:val="28"/>
          <w14:textFill>
            <w14:solidFill>
              <w14:schemeClr w14:val="tx1"/>
            </w14:solidFill>
          </w14:textFill>
        </w:rPr>
        <w:t>毕业证和学位证将</w:t>
      </w:r>
      <w:r>
        <w:rPr>
          <w:rFonts w:cs="宋体" w:asciiTheme="minorEastAsia" w:hAnsiTheme="minorEastAsia"/>
          <w:color w:val="000000" w:themeColor="text1"/>
          <w:spacing w:val="8"/>
          <w:kern w:val="0"/>
          <w:sz w:val="28"/>
          <w:szCs w:val="28"/>
          <w14:textFill>
            <w14:solidFill>
              <w14:schemeClr w14:val="tx1"/>
            </w14:solidFill>
          </w14:textFill>
        </w:rPr>
        <w:t>取消录取资格）</w:t>
      </w:r>
      <w:r>
        <w:rPr>
          <w:rFonts w:hint="eastAsia" w:cs="宋体" w:asciiTheme="minorEastAsia" w:hAnsiTheme="minorEastAsia"/>
          <w:color w:val="000000" w:themeColor="text1"/>
          <w:spacing w:val="8"/>
          <w:kern w:val="0"/>
          <w:sz w:val="28"/>
          <w:szCs w:val="28"/>
          <w14:textFill>
            <w14:solidFill>
              <w14:schemeClr w14:val="tx1"/>
            </w14:solidFill>
          </w14:textFill>
        </w:rPr>
        <w:t xml:space="preserve">。  </w:t>
      </w:r>
      <w:r>
        <w:rPr>
          <w:rFonts w:cs="宋体" w:asciiTheme="minorEastAsia" w:hAnsiTheme="minorEastAsia"/>
          <w:color w:val="000000" w:themeColor="text1"/>
          <w:spacing w:val="8"/>
          <w:kern w:val="0"/>
          <w:sz w:val="28"/>
          <w:szCs w:val="28"/>
          <w14:textFill>
            <w14:solidFill>
              <w14:schemeClr w14:val="tx1"/>
            </w14:solidFill>
          </w14:textFill>
        </w:rPr>
        <w:t xml:space="preserve">       </w:t>
      </w:r>
    </w:p>
    <w:p>
      <w:pPr>
        <w:widowControl/>
        <w:numPr>
          <w:ilvl w:val="0"/>
          <w:numId w:val="2"/>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单位委培生：应届、往届毕业生报名条件的学历要求同上，并需所在单位出具同意送培证明。</w:t>
      </w:r>
    </w:p>
    <w:p>
      <w:pPr>
        <w:widowControl/>
        <w:numPr>
          <w:ilvl w:val="0"/>
          <w:numId w:val="2"/>
        </w:numPr>
        <w:shd w:val="clear" w:color="auto" w:fill="FFFFFF"/>
        <w:spacing w:line="420" w:lineRule="atLeast"/>
        <w:ind w:left="0" w:leftChars="0" w:firstLine="420" w:firstLineChars="0"/>
        <w:rPr>
          <w:rFonts w:ascii="宋体" w:cs="宋体"/>
          <w:color w:val="000000" w:themeColor="text1"/>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具有正常履行培训岗位职责的身体条件。</w:t>
      </w:r>
    </w:p>
    <w:p>
      <w:pPr>
        <w:widowControl/>
        <w:numPr>
          <w:ilvl w:val="0"/>
          <w:numId w:val="2"/>
        </w:numPr>
        <w:shd w:val="clear" w:color="auto" w:fill="FFFFFF"/>
        <w:spacing w:line="420" w:lineRule="atLeast"/>
        <w:ind w:left="0" w:leftChars="0" w:firstLine="420" w:firstLineChars="0"/>
        <w:rPr>
          <w:rFonts w:ascii="宋体" w:cs="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有下列情况之一者，不予招录：</w:t>
      </w:r>
    </w:p>
    <w:p>
      <w:pPr>
        <w:spacing w:line="360" w:lineRule="auto"/>
        <w:ind w:firstLine="700" w:firstLineChars="25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、属定向生、委培生的（订单定向免费医学生除外）；</w:t>
      </w:r>
    </w:p>
    <w:p>
      <w:pPr>
        <w:spacing w:line="360" w:lineRule="auto"/>
        <w:ind w:firstLine="700" w:firstLineChars="25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、未纳入国民教育系列招生计划的军队院校应届毕业生；</w:t>
      </w:r>
    </w:p>
    <w:p>
      <w:pPr>
        <w:spacing w:line="360" w:lineRule="auto"/>
        <w:ind w:firstLine="700" w:firstLineChars="25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、成人高等教育学历毕业生；</w:t>
      </w:r>
    </w:p>
    <w:p>
      <w:pPr>
        <w:spacing w:line="360" w:lineRule="auto"/>
        <w:ind w:firstLine="700" w:firstLineChars="25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、现役军人；</w:t>
      </w:r>
    </w:p>
    <w:p>
      <w:pPr>
        <w:spacing w:line="360" w:lineRule="auto"/>
        <w:ind w:firstLine="700" w:firstLineChars="25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5、在校学习或单位工作期间</w:t>
      </w:r>
      <w:r>
        <w:rPr>
          <w:rFonts w:hint="eastAsia" w:ascii="宋体" w:hAnsi="宋体"/>
          <w:color w:val="000000" w:themeColor="text1"/>
          <w:sz w:val="28"/>
          <w:szCs w:val="28"/>
          <w:lang w:eastAsia="zh-CN"/>
          <w14:textFill>
            <w14:solidFill>
              <w14:schemeClr w14:val="tx1"/>
            </w14:solidFill>
          </w14:textFill>
        </w:rPr>
        <w:t>有</w:t>
      </w:r>
      <w:r>
        <w:rPr>
          <w:rFonts w:hint="eastAsia" w:ascii="宋体" w:hAnsi="宋体"/>
          <w:color w:val="000000" w:themeColor="text1"/>
          <w:sz w:val="28"/>
          <w:szCs w:val="28"/>
          <w14:textFill>
            <w14:solidFill>
              <w14:schemeClr w14:val="tx1"/>
            </w14:solidFill>
          </w14:textFill>
        </w:rPr>
        <w:t>不良记录。</w:t>
      </w:r>
    </w:p>
    <w:p>
      <w:pPr>
        <w:spacing w:line="360" w:lineRule="auto"/>
        <w:ind w:firstLine="700" w:firstLineChars="25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、法律法规规定的其它情形。</w:t>
      </w:r>
    </w:p>
    <w:p>
      <w:pPr>
        <w:pStyle w:val="2"/>
        <w:bidi w:val="0"/>
      </w:pPr>
      <w:r>
        <w:rPr>
          <w:rFonts w:hint="eastAsia"/>
        </w:rPr>
        <w:t>七、招录</w:t>
      </w:r>
      <w:r>
        <w:t>时间及流程</w:t>
      </w:r>
    </w:p>
    <w:p>
      <w:pPr>
        <w:widowControl/>
        <w:shd w:val="clear" w:color="auto" w:fill="FFFFFF"/>
        <w:spacing w:line="420" w:lineRule="atLeast"/>
        <w:ind w:firstLine="59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本次招录工作分网上报名-现场资格审查（领取准考证）-招录考试-体检-录取公示五个阶段。</w:t>
      </w:r>
    </w:p>
    <w:p>
      <w:pPr>
        <w:widowControl/>
        <w:shd w:val="clear" w:color="auto" w:fill="FFFFFF"/>
        <w:spacing w:line="420" w:lineRule="atLeast"/>
        <w:ind w:firstLine="594" w:firstLineChars="200"/>
        <w:rPr>
          <w:rFonts w:cs="宋体" w:asciiTheme="minorEastAsia" w:hAnsiTheme="minorEastAsia"/>
          <w:b/>
          <w:bCs/>
          <w:color w:val="000000" w:themeColor="text1"/>
          <w:spacing w:val="8"/>
          <w:kern w:val="0"/>
          <w:sz w:val="28"/>
          <w:szCs w:val="28"/>
          <w14:textFill>
            <w14:solidFill>
              <w14:schemeClr w14:val="tx1"/>
            </w14:solidFill>
          </w14:textFill>
        </w:rPr>
      </w:pPr>
      <w:r>
        <w:rPr>
          <w:rFonts w:hint="eastAsia" w:cs="宋体" w:asciiTheme="minorEastAsia" w:hAnsiTheme="minorEastAsia"/>
          <w:b/>
          <w:bCs/>
          <w:color w:val="000000" w:themeColor="text1"/>
          <w:spacing w:val="8"/>
          <w:kern w:val="0"/>
          <w:sz w:val="28"/>
          <w:szCs w:val="28"/>
          <w14:textFill>
            <w14:solidFill>
              <w14:schemeClr w14:val="tx1"/>
            </w14:solidFill>
          </w14:textFill>
        </w:rPr>
        <w:t>（一）网上报名</w:t>
      </w:r>
    </w:p>
    <w:p>
      <w:pPr>
        <w:widowControl/>
        <w:shd w:val="clear" w:color="auto" w:fill="FFFFFF"/>
        <w:spacing w:line="420" w:lineRule="atLeast"/>
        <w:ind w:firstLine="59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1、报名时间：2021年6月24日-7月5日；</w:t>
      </w:r>
    </w:p>
    <w:p>
      <w:pPr>
        <w:widowControl/>
        <w:shd w:val="clear" w:color="auto" w:fill="FFFFFF"/>
        <w:spacing w:line="420" w:lineRule="atLeast"/>
        <w:ind w:firstLine="592" w:firstLineChars="200"/>
        <w:rPr>
          <w:rFonts w:cs="仿宋_GB2312" w:asciiTheme="minorEastAsia" w:hAnsiTheme="minorEastAsia"/>
          <w:color w:val="000000" w:themeColor="text1"/>
          <w:kern w:val="0"/>
          <w:sz w:val="28"/>
          <w:szCs w:val="28"/>
          <w:shd w:val="clear" w:color="auto" w:fill="FFFFFF"/>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2、报名网址：</w:t>
      </w:r>
      <w:r>
        <w:rPr>
          <w:rFonts w:hint="eastAsia" w:cs="仿宋_GB2312" w:asciiTheme="minorEastAsia" w:hAnsiTheme="minorEastAsia"/>
          <w:color w:val="000000" w:themeColor="text1"/>
          <w:kern w:val="0"/>
          <w:sz w:val="28"/>
          <w:szCs w:val="28"/>
          <w:shd w:val="clear" w:color="auto" w:fill="FFFFFF"/>
          <w14:textFill>
            <w14:solidFill>
              <w14:schemeClr w14:val="tx1"/>
            </w14:solidFill>
          </w14:textFill>
        </w:rPr>
        <w:t>报名参加贵州省2021年住院医师规范化培训招录的学员，请先登录贵州省住院医师规范化培训信息管理平台（http:gzgp.yiboshi.com），进入“招录系统”，点击“学员注册”跳转学员注册页面进行注册。</w:t>
      </w:r>
    </w:p>
    <w:p>
      <w:pPr>
        <w:widowControl/>
        <w:shd w:val="clear" w:color="auto" w:fill="FFFFFF"/>
        <w:spacing w:line="420" w:lineRule="atLeast"/>
        <w:ind w:firstLine="560" w:firstLineChars="200"/>
        <w:rPr>
          <w:rFonts w:cs="仿宋_GB2312" w:asciiTheme="minorEastAsia" w:hAnsiTheme="minorEastAsia"/>
          <w:color w:val="000000" w:themeColor="text1"/>
          <w:kern w:val="0"/>
          <w:sz w:val="28"/>
          <w:szCs w:val="28"/>
          <w:shd w:val="clear" w:color="auto" w:fill="FFFFFF"/>
          <w14:textFill>
            <w14:solidFill>
              <w14:schemeClr w14:val="tx1"/>
            </w14:solidFill>
          </w14:textFill>
        </w:rPr>
      </w:pPr>
      <w:r>
        <w:rPr>
          <w:rFonts w:hint="eastAsia" w:cs="仿宋_GB2312" w:asciiTheme="minorEastAsia" w:hAnsiTheme="minorEastAsia"/>
          <w:color w:val="000000" w:themeColor="text1"/>
          <w:kern w:val="0"/>
          <w:sz w:val="28"/>
          <w:szCs w:val="28"/>
          <w:shd w:val="clear" w:color="auto" w:fill="FFFFFF"/>
          <w14:textFill>
            <w14:solidFill>
              <w14:schemeClr w14:val="tx1"/>
            </w14:solidFill>
          </w14:textFill>
        </w:rPr>
        <w:t>3、报名流程：操作说明见网站首页“通知公告栏”中的“贵州省</w:t>
      </w:r>
      <w:r>
        <w:fldChar w:fldCharType="begin"/>
      </w:r>
      <w:r>
        <w:instrText xml:space="preserve"> HYPERLINK "http://gzgp.yiboshi.com/News/View/7bbd63b4-796a-4836-87df-8372750ac26a" \t "http://gzgp.yiboshi.com/_blank" \o "更新时间：2016-06-16" </w:instrText>
      </w:r>
      <w:r>
        <w:fldChar w:fldCharType="separate"/>
      </w:r>
      <w:r>
        <w:rPr>
          <w:rFonts w:hint="eastAsia" w:cs="仿宋_GB2312" w:asciiTheme="minorEastAsia" w:hAnsiTheme="minorEastAsia"/>
          <w:color w:val="000000" w:themeColor="text1"/>
          <w:kern w:val="0"/>
          <w:sz w:val="28"/>
          <w:szCs w:val="28"/>
          <w:shd w:val="clear" w:color="auto" w:fill="FFFFFF"/>
          <w14:textFill>
            <w14:solidFill>
              <w14:schemeClr w14:val="tx1"/>
            </w14:solidFill>
          </w14:textFill>
        </w:rPr>
        <w:t>住院医师规范化培训学员注册报名流程及招录流程</w:t>
      </w:r>
      <w:r>
        <w:rPr>
          <w:rFonts w:hint="eastAsia" w:cs="仿宋_GB2312" w:asciiTheme="minorEastAsia" w:hAnsiTheme="minorEastAsia"/>
          <w:color w:val="000000" w:themeColor="text1"/>
          <w:kern w:val="0"/>
          <w:sz w:val="28"/>
          <w:szCs w:val="28"/>
          <w:shd w:val="clear" w:color="auto" w:fill="FFFFFF"/>
          <w14:textFill>
            <w14:solidFill>
              <w14:schemeClr w14:val="tx1"/>
            </w14:solidFill>
          </w14:textFill>
        </w:rPr>
        <w:fldChar w:fldCharType="end"/>
      </w:r>
      <w:r>
        <w:rPr>
          <w:rFonts w:hint="eastAsia" w:cs="仿宋_GB2312" w:asciiTheme="minorEastAsia" w:hAnsiTheme="minorEastAsia"/>
          <w:color w:val="000000" w:themeColor="text1"/>
          <w:kern w:val="0"/>
          <w:sz w:val="28"/>
          <w:szCs w:val="28"/>
          <w:shd w:val="clear" w:color="auto" w:fill="FFFFFF"/>
          <w14:textFill>
            <w14:solidFill>
              <w14:schemeClr w14:val="tx1"/>
            </w14:solidFill>
          </w14:textFill>
        </w:rPr>
        <w:t>”。</w:t>
      </w:r>
    </w:p>
    <w:p>
      <w:pPr>
        <w:widowControl/>
        <w:shd w:val="clear" w:color="auto" w:fill="FFFFFF"/>
        <w:spacing w:line="420" w:lineRule="atLeast"/>
        <w:ind w:firstLine="594" w:firstLineChars="200"/>
        <w:rPr>
          <w:rFonts w:cs="宋体" w:asciiTheme="minorEastAsia" w:hAnsiTheme="minorEastAsia"/>
          <w:b/>
          <w:bCs/>
          <w:color w:val="000000" w:themeColor="text1"/>
          <w:spacing w:val="8"/>
          <w:kern w:val="0"/>
          <w:sz w:val="28"/>
          <w:szCs w:val="28"/>
          <w14:textFill>
            <w14:solidFill>
              <w14:schemeClr w14:val="tx1"/>
            </w14:solidFill>
          </w14:textFill>
        </w:rPr>
      </w:pPr>
      <w:r>
        <w:rPr>
          <w:rFonts w:hint="eastAsia" w:cs="宋体" w:asciiTheme="minorEastAsia" w:hAnsiTheme="minorEastAsia"/>
          <w:b/>
          <w:bCs/>
          <w:color w:val="000000" w:themeColor="text1"/>
          <w:spacing w:val="8"/>
          <w:kern w:val="0"/>
          <w:sz w:val="28"/>
          <w:szCs w:val="28"/>
          <w14:textFill>
            <w14:solidFill>
              <w14:schemeClr w14:val="tx1"/>
            </w14:solidFill>
          </w14:textFill>
        </w:rPr>
        <w:t>（二）现场资格审查</w:t>
      </w:r>
    </w:p>
    <w:p>
      <w:pPr>
        <w:widowControl/>
        <w:shd w:val="clear" w:color="auto" w:fill="FFFFFF"/>
        <w:spacing w:line="420" w:lineRule="atLeast"/>
        <w:ind w:firstLine="59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1、时间：2021年7月8日，早上08:30-12:00，下午14:00-18:00。</w:t>
      </w:r>
    </w:p>
    <w:p>
      <w:pPr>
        <w:widowControl/>
        <w:shd w:val="clear" w:color="auto" w:fill="FFFFFF"/>
        <w:spacing w:line="420" w:lineRule="atLeast"/>
        <w:ind w:firstLine="59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2、地点：贵航集团三</w:t>
      </w:r>
      <w:r>
        <w:rPr>
          <w:rFonts w:hint="eastAsia"/>
          <w:color w:val="000000" w:themeColor="text1"/>
          <w:sz w:val="28"/>
          <w:szCs w:val="28"/>
          <w:lang w:val="en-US" w:eastAsia="zh-CN"/>
          <w14:textFill>
            <w14:solidFill>
              <w14:schemeClr w14:val="tx1"/>
            </w14:solidFill>
          </w14:textFill>
        </w:rPr>
        <w:t>〇</w:t>
      </w:r>
      <w:r>
        <w:rPr>
          <w:rFonts w:hint="eastAsia" w:cs="宋体" w:asciiTheme="minorEastAsia" w:hAnsiTheme="minorEastAsia"/>
          <w:bCs/>
          <w:color w:val="000000" w:themeColor="text1"/>
          <w:spacing w:val="8"/>
          <w:kern w:val="0"/>
          <w:sz w:val="28"/>
          <w:szCs w:val="28"/>
          <w14:textFill>
            <w14:solidFill>
              <w14:schemeClr w14:val="tx1"/>
            </w14:solidFill>
          </w14:textFill>
        </w:rPr>
        <w:t>二医院新大楼8楼临床教学部。</w:t>
      </w:r>
    </w:p>
    <w:p>
      <w:pPr>
        <w:widowControl/>
        <w:shd w:val="clear" w:color="auto" w:fill="FFFFFF"/>
        <w:spacing w:line="420" w:lineRule="atLeast"/>
        <w:ind w:firstLine="59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3、资格审查需提交的资料：网络报名系统中打印的报名表，近期两寸白底免冠彩色证件照两张（一张贴于报名表上，另外一张用于现场资格审查通过后贴于准考证上）；身份证、毕业证、学位证；2021年应届毕业生需提供加盖本校教务部门签章的成绩单及毕业生就业推荐表、通过英语国家四、六级考试者提供相应英语等级证书或成绩单；</w:t>
      </w:r>
      <w:r>
        <w:rPr>
          <w:rFonts w:cs="宋体" w:asciiTheme="minorEastAsia" w:hAnsiTheme="minorEastAsia"/>
          <w:bCs/>
          <w:color w:val="000000" w:themeColor="text1"/>
          <w:spacing w:val="8"/>
          <w:kern w:val="0"/>
          <w:sz w:val="28"/>
          <w:szCs w:val="28"/>
          <w14:textFill>
            <w14:solidFill>
              <w14:schemeClr w14:val="tx1"/>
            </w14:solidFill>
          </w14:textFill>
        </w:rPr>
        <w:t>往届</w:t>
      </w:r>
      <w:r>
        <w:rPr>
          <w:rFonts w:hint="eastAsia" w:cs="宋体" w:asciiTheme="minorEastAsia" w:hAnsiTheme="minorEastAsia"/>
          <w:bCs/>
          <w:color w:val="000000" w:themeColor="text1"/>
          <w:spacing w:val="8"/>
          <w:kern w:val="0"/>
          <w:sz w:val="28"/>
          <w:szCs w:val="28"/>
          <w14:textFill>
            <w14:solidFill>
              <w14:schemeClr w14:val="tx1"/>
            </w14:solidFill>
          </w14:textFill>
        </w:rPr>
        <w:t>单位人</w:t>
      </w:r>
      <w:r>
        <w:rPr>
          <w:rFonts w:cs="宋体" w:asciiTheme="minorEastAsia" w:hAnsiTheme="minorEastAsia"/>
          <w:bCs/>
          <w:color w:val="000000" w:themeColor="text1"/>
          <w:spacing w:val="8"/>
          <w:kern w:val="0"/>
          <w:sz w:val="28"/>
          <w:szCs w:val="28"/>
          <w14:textFill>
            <w14:solidFill>
              <w14:schemeClr w14:val="tx1"/>
            </w14:solidFill>
          </w14:textFill>
        </w:rPr>
        <w:t>或社会人如已通过执业医师资格考试的，需提供执业医师资格证书；</w:t>
      </w:r>
      <w:r>
        <w:rPr>
          <w:rFonts w:hint="eastAsia" w:cs="宋体" w:asciiTheme="minorEastAsia" w:hAnsiTheme="minorEastAsia"/>
          <w:bCs/>
          <w:color w:val="000000" w:themeColor="text1"/>
          <w:spacing w:val="8"/>
          <w:kern w:val="0"/>
          <w:sz w:val="28"/>
          <w:szCs w:val="28"/>
          <w14:textFill>
            <w14:solidFill>
              <w14:schemeClr w14:val="tx1"/>
            </w14:solidFill>
          </w14:textFill>
        </w:rPr>
        <w:t>上述审核资料均需提供原件和复印件各一份，打印和复印件一律用A4纸。单位委培学员需提供加盖单位公章的单位委托培训证明</w:t>
      </w:r>
      <w:r>
        <w:rPr>
          <w:rFonts w:cs="宋体" w:asciiTheme="minorEastAsia" w:hAnsiTheme="minorEastAsia"/>
          <w:bCs/>
          <w:color w:val="000000" w:themeColor="text1"/>
          <w:spacing w:val="8"/>
          <w:kern w:val="0"/>
          <w:sz w:val="28"/>
          <w:szCs w:val="28"/>
          <w14:textFill>
            <w14:solidFill>
              <w14:schemeClr w14:val="tx1"/>
            </w14:solidFill>
          </w14:textFill>
        </w:rPr>
        <w:t>或单位同意报告证明</w:t>
      </w:r>
      <w:r>
        <w:rPr>
          <w:rFonts w:hint="eastAsia" w:cs="宋体" w:asciiTheme="minorEastAsia" w:hAnsiTheme="minorEastAsia"/>
          <w:bCs/>
          <w:color w:val="000000" w:themeColor="text1"/>
          <w:spacing w:val="8"/>
          <w:kern w:val="0"/>
          <w:sz w:val="28"/>
          <w:szCs w:val="28"/>
          <w14:textFill>
            <w14:solidFill>
              <w14:schemeClr w14:val="tx1"/>
            </w14:solidFill>
          </w14:textFill>
        </w:rPr>
        <w:t>原件。</w:t>
      </w:r>
    </w:p>
    <w:p>
      <w:pPr>
        <w:widowControl/>
        <w:shd w:val="clear" w:color="auto" w:fill="FFFFFF"/>
        <w:spacing w:line="420" w:lineRule="atLeast"/>
        <w:ind w:firstLine="594" w:firstLineChars="200"/>
        <w:rPr>
          <w:rFonts w:cs="宋体" w:asciiTheme="minorEastAsia" w:hAnsiTheme="minorEastAsia"/>
          <w:b/>
          <w:bCs/>
          <w:color w:val="000000" w:themeColor="text1"/>
          <w:spacing w:val="8"/>
          <w:kern w:val="0"/>
          <w:sz w:val="28"/>
          <w:szCs w:val="28"/>
          <w14:textFill>
            <w14:solidFill>
              <w14:schemeClr w14:val="tx1"/>
            </w14:solidFill>
          </w14:textFill>
        </w:rPr>
      </w:pPr>
      <w:r>
        <w:rPr>
          <w:rFonts w:hint="eastAsia" w:cs="宋体" w:asciiTheme="minorEastAsia" w:hAnsiTheme="minorEastAsia"/>
          <w:b/>
          <w:bCs/>
          <w:color w:val="000000" w:themeColor="text1"/>
          <w:spacing w:val="8"/>
          <w:kern w:val="0"/>
          <w:sz w:val="28"/>
          <w:szCs w:val="28"/>
          <w14:textFill>
            <w14:solidFill>
              <w14:schemeClr w14:val="tx1"/>
            </w14:solidFill>
          </w14:textFill>
        </w:rPr>
        <w:t>（三）招录考试与体检</w:t>
      </w:r>
    </w:p>
    <w:p>
      <w:pPr>
        <w:widowControl/>
        <w:shd w:val="clear" w:color="auto" w:fill="FFFFFF"/>
        <w:spacing w:line="420" w:lineRule="atLeast"/>
        <w:ind w:firstLine="59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考试分为理论考试和面试两部分，其中理论考试成绩占总成绩60%，面试成绩占总成绩40%。</w:t>
      </w:r>
    </w:p>
    <w:p>
      <w:pPr>
        <w:widowControl/>
        <w:shd w:val="clear" w:color="auto" w:fill="FFFFFF"/>
        <w:spacing w:line="420" w:lineRule="atLeast"/>
        <w:ind w:left="444" w:firstLine="148" w:firstLineChars="5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1、理论考试</w:t>
      </w:r>
    </w:p>
    <w:p>
      <w:pPr>
        <w:widowControl/>
        <w:shd w:val="clear" w:color="auto" w:fill="FFFFFF"/>
        <w:spacing w:line="420" w:lineRule="atLeast"/>
        <w:ind w:left="444" w:firstLine="149" w:firstLineChars="5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
          <w:bCs/>
          <w:color w:val="000000" w:themeColor="text1"/>
          <w:spacing w:val="8"/>
          <w:kern w:val="0"/>
          <w:sz w:val="28"/>
          <w:szCs w:val="28"/>
          <w14:textFill>
            <w14:solidFill>
              <w14:schemeClr w14:val="tx1"/>
            </w14:solidFill>
          </w14:textFill>
        </w:rPr>
        <w:t>考试地点</w:t>
      </w:r>
      <w:r>
        <w:rPr>
          <w:rFonts w:hint="eastAsia" w:cs="宋体" w:asciiTheme="minorEastAsia" w:hAnsiTheme="minorEastAsia"/>
          <w:bCs/>
          <w:color w:val="000000" w:themeColor="text1"/>
          <w:spacing w:val="8"/>
          <w:kern w:val="0"/>
          <w:sz w:val="28"/>
          <w:szCs w:val="28"/>
          <w14:textFill>
            <w14:solidFill>
              <w14:schemeClr w14:val="tx1"/>
            </w14:solidFill>
          </w14:textFill>
        </w:rPr>
        <w:t>：三</w:t>
      </w:r>
      <w:r>
        <w:rPr>
          <w:rFonts w:hint="eastAsia"/>
          <w:color w:val="000000" w:themeColor="text1"/>
          <w:sz w:val="28"/>
          <w:szCs w:val="28"/>
          <w:lang w:val="en-US" w:eastAsia="zh-CN"/>
          <w14:textFill>
            <w14:solidFill>
              <w14:schemeClr w14:val="tx1"/>
            </w14:solidFill>
          </w14:textFill>
        </w:rPr>
        <w:t>〇</w:t>
      </w:r>
      <w:r>
        <w:rPr>
          <w:rFonts w:hint="eastAsia" w:cs="宋体" w:asciiTheme="minorEastAsia" w:hAnsiTheme="minorEastAsia"/>
          <w:bCs/>
          <w:color w:val="000000" w:themeColor="text1"/>
          <w:spacing w:val="8"/>
          <w:kern w:val="0"/>
          <w:sz w:val="28"/>
          <w:szCs w:val="28"/>
          <w14:textFill>
            <w14:solidFill>
              <w14:schemeClr w14:val="tx1"/>
            </w14:solidFill>
          </w14:textFill>
        </w:rPr>
        <w:t>二</w:t>
      </w:r>
      <w:r>
        <w:rPr>
          <w:rFonts w:cs="宋体" w:asciiTheme="minorEastAsia" w:hAnsiTheme="minorEastAsia"/>
          <w:bCs/>
          <w:color w:val="000000" w:themeColor="text1"/>
          <w:spacing w:val="8"/>
          <w:kern w:val="0"/>
          <w:sz w:val="28"/>
          <w:szCs w:val="28"/>
          <w14:textFill>
            <w14:solidFill>
              <w14:schemeClr w14:val="tx1"/>
            </w14:solidFill>
          </w14:textFill>
        </w:rPr>
        <w:t>医院</w:t>
      </w:r>
      <w:r>
        <w:rPr>
          <w:rFonts w:hint="eastAsia" w:cs="宋体" w:asciiTheme="minorEastAsia" w:hAnsiTheme="minorEastAsia"/>
          <w:bCs/>
          <w:color w:val="000000" w:themeColor="text1"/>
          <w:spacing w:val="8"/>
          <w:kern w:val="0"/>
          <w:sz w:val="28"/>
          <w:szCs w:val="28"/>
          <w14:textFill>
            <w14:solidFill>
              <w14:schemeClr w14:val="tx1"/>
            </w14:solidFill>
          </w14:textFill>
        </w:rPr>
        <w:t>门诊六楼一号会议室（大会议室）。</w:t>
      </w:r>
    </w:p>
    <w:p>
      <w:pPr>
        <w:widowControl/>
        <w:shd w:val="clear" w:color="auto" w:fill="FFFFFF"/>
        <w:spacing w:line="420" w:lineRule="atLeast"/>
        <w:ind w:firstLine="594"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
          <w:bCs/>
          <w:color w:val="000000" w:themeColor="text1"/>
          <w:spacing w:val="8"/>
          <w:kern w:val="0"/>
          <w:sz w:val="28"/>
          <w:szCs w:val="28"/>
          <w14:textFill>
            <w14:solidFill>
              <w14:schemeClr w14:val="tx1"/>
            </w14:solidFill>
          </w14:textFill>
        </w:rPr>
        <w:t>考试</w:t>
      </w:r>
      <w:r>
        <w:rPr>
          <w:rFonts w:cs="宋体" w:asciiTheme="minorEastAsia" w:hAnsiTheme="minorEastAsia"/>
          <w:b/>
          <w:bCs/>
          <w:color w:val="000000" w:themeColor="text1"/>
          <w:spacing w:val="8"/>
          <w:kern w:val="0"/>
          <w:sz w:val="28"/>
          <w:szCs w:val="28"/>
          <w14:textFill>
            <w14:solidFill>
              <w14:schemeClr w14:val="tx1"/>
            </w14:solidFill>
          </w14:textFill>
        </w:rPr>
        <w:t>时间</w:t>
      </w:r>
      <w:r>
        <w:rPr>
          <w:rFonts w:cs="宋体" w:asciiTheme="minorEastAsia" w:hAnsiTheme="minorEastAsia"/>
          <w:bCs/>
          <w:color w:val="000000" w:themeColor="text1"/>
          <w:spacing w:val="8"/>
          <w:kern w:val="0"/>
          <w:sz w:val="28"/>
          <w:szCs w:val="28"/>
          <w14:textFill>
            <w14:solidFill>
              <w14:schemeClr w14:val="tx1"/>
            </w14:solidFill>
          </w14:textFill>
        </w:rPr>
        <w:t>：</w:t>
      </w:r>
      <w:r>
        <w:rPr>
          <w:rFonts w:hint="eastAsia" w:cs="宋体" w:asciiTheme="minorEastAsia" w:hAnsiTheme="minorEastAsia"/>
          <w:bCs/>
          <w:color w:val="000000" w:themeColor="text1"/>
          <w:spacing w:val="8"/>
          <w:kern w:val="0"/>
          <w:sz w:val="28"/>
          <w:szCs w:val="28"/>
          <w14:textFill>
            <w14:solidFill>
              <w14:schemeClr w14:val="tx1"/>
            </w14:solidFill>
          </w14:textFill>
        </w:rPr>
        <w:t>2021年7月</w:t>
      </w:r>
      <w:r>
        <w:rPr>
          <w:rFonts w:cs="宋体" w:asciiTheme="minorEastAsia" w:hAnsiTheme="minorEastAsia"/>
          <w:bCs/>
          <w:color w:val="000000" w:themeColor="text1"/>
          <w:spacing w:val="8"/>
          <w:kern w:val="0"/>
          <w:sz w:val="28"/>
          <w:szCs w:val="28"/>
          <w14:textFill>
            <w14:solidFill>
              <w14:schemeClr w14:val="tx1"/>
            </w14:solidFill>
          </w14:textFill>
        </w:rPr>
        <w:t>14</w:t>
      </w:r>
      <w:r>
        <w:rPr>
          <w:rFonts w:hint="eastAsia" w:cs="宋体" w:asciiTheme="minorEastAsia" w:hAnsiTheme="minorEastAsia"/>
          <w:bCs/>
          <w:color w:val="000000" w:themeColor="text1"/>
          <w:spacing w:val="8"/>
          <w:kern w:val="0"/>
          <w:sz w:val="28"/>
          <w:szCs w:val="28"/>
          <w14:textFill>
            <w14:solidFill>
              <w14:schemeClr w14:val="tx1"/>
            </w14:solidFill>
          </w14:textFill>
        </w:rPr>
        <w:t>日</w:t>
      </w:r>
      <w:r>
        <w:rPr>
          <w:rFonts w:cs="宋体" w:asciiTheme="minorEastAsia" w:hAnsiTheme="minorEastAsia"/>
          <w:bCs/>
          <w:color w:val="000000" w:themeColor="text1"/>
          <w:spacing w:val="8"/>
          <w:kern w:val="0"/>
          <w:sz w:val="28"/>
          <w:szCs w:val="28"/>
          <w14:textFill>
            <w14:solidFill>
              <w14:schemeClr w14:val="tx1"/>
            </w14:solidFill>
          </w14:textFill>
        </w:rPr>
        <w:t>14</w:t>
      </w:r>
      <w:r>
        <w:rPr>
          <w:rFonts w:hint="eastAsia" w:cs="宋体" w:asciiTheme="minorEastAsia" w:hAnsiTheme="minorEastAsia"/>
          <w:bCs/>
          <w:color w:val="000000" w:themeColor="text1"/>
          <w:spacing w:val="8"/>
          <w:kern w:val="0"/>
          <w:sz w:val="28"/>
          <w:szCs w:val="28"/>
          <w14:textFill>
            <w14:solidFill>
              <w14:schemeClr w14:val="tx1"/>
            </w14:solidFill>
          </w14:textFill>
        </w:rPr>
        <w:t>:30</w:t>
      </w:r>
      <w:r>
        <w:rPr>
          <w:rFonts w:cs="宋体" w:asciiTheme="minorEastAsia" w:hAnsiTheme="minorEastAsia"/>
          <w:bCs/>
          <w:color w:val="000000" w:themeColor="text1"/>
          <w:spacing w:val="8"/>
          <w:kern w:val="0"/>
          <w:sz w:val="28"/>
          <w:szCs w:val="28"/>
          <w14:textFill>
            <w14:solidFill>
              <w14:schemeClr w14:val="tx1"/>
            </w14:solidFill>
          </w14:textFill>
        </w:rPr>
        <w:t>-17</w:t>
      </w:r>
      <w:r>
        <w:rPr>
          <w:rFonts w:hint="eastAsia" w:cs="宋体" w:asciiTheme="minorEastAsia" w:hAnsiTheme="minorEastAsia"/>
          <w:bCs/>
          <w:color w:val="000000" w:themeColor="text1"/>
          <w:spacing w:val="8"/>
          <w:kern w:val="0"/>
          <w:sz w:val="28"/>
          <w:szCs w:val="28"/>
          <w14:textFill>
            <w14:solidFill>
              <w14:schemeClr w14:val="tx1"/>
            </w14:solidFill>
          </w14:textFill>
        </w:rPr>
        <w:t>:00（150分钟）。</w:t>
      </w:r>
    </w:p>
    <w:p>
      <w:pPr>
        <w:widowControl/>
        <w:shd w:val="clear" w:color="auto" w:fill="FFFFFF"/>
        <w:spacing w:line="420" w:lineRule="atLeast"/>
        <w:ind w:firstLine="56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仿宋_GB2312" w:asciiTheme="minorEastAsia" w:hAnsiTheme="minorEastAsia"/>
          <w:b/>
          <w:color w:val="000000" w:themeColor="text1"/>
          <w:kern w:val="0"/>
          <w:sz w:val="28"/>
          <w:szCs w:val="28"/>
          <w:shd w:val="clear" w:color="auto" w:fill="FFFFFF"/>
          <w14:textFill>
            <w14:solidFill>
              <w14:schemeClr w14:val="tx1"/>
            </w14:solidFill>
          </w14:textFill>
        </w:rPr>
        <w:t>考试范围</w:t>
      </w:r>
      <w:r>
        <w:rPr>
          <w:rFonts w:hint="eastAsia" w:cs="仿宋_GB2312" w:asciiTheme="minorEastAsia" w:hAnsiTheme="minorEastAsia"/>
          <w:color w:val="000000" w:themeColor="text1"/>
          <w:kern w:val="0"/>
          <w:sz w:val="28"/>
          <w:szCs w:val="28"/>
          <w:shd w:val="clear" w:color="auto" w:fill="FFFFFF"/>
          <w14:textFill>
            <w14:solidFill>
              <w14:schemeClr w14:val="tx1"/>
            </w14:solidFill>
          </w14:textFill>
        </w:rPr>
        <w:t>：全省</w:t>
      </w:r>
      <w:r>
        <w:rPr>
          <w:rFonts w:cs="仿宋_GB2312" w:asciiTheme="minorEastAsia" w:hAnsiTheme="minorEastAsia"/>
          <w:color w:val="000000" w:themeColor="text1"/>
          <w:kern w:val="0"/>
          <w:sz w:val="28"/>
          <w:szCs w:val="28"/>
          <w:shd w:val="clear" w:color="auto" w:fill="FFFFFF"/>
          <w14:textFill>
            <w14:solidFill>
              <w14:schemeClr w14:val="tx1"/>
            </w14:solidFill>
          </w14:textFill>
        </w:rPr>
        <w:t>统一试题</w:t>
      </w:r>
      <w:r>
        <w:rPr>
          <w:rFonts w:hint="eastAsia" w:cs="仿宋_GB2312" w:asciiTheme="minorEastAsia" w:hAnsiTheme="minorEastAsia"/>
          <w:color w:val="000000" w:themeColor="text1"/>
          <w:kern w:val="0"/>
          <w:sz w:val="28"/>
          <w:szCs w:val="28"/>
          <w:shd w:val="clear" w:color="auto" w:fill="FFFFFF"/>
          <w14:textFill>
            <w14:solidFill>
              <w14:schemeClr w14:val="tx1"/>
            </w14:solidFill>
          </w14:textFill>
        </w:rPr>
        <w:t>，试卷的难度水平为执业医师资格考试水平难度；题型题量：客观题（单选题包括A1、A2、A3、A4题型），共150题，每题1分。（笔试操作说明见报名网站首页“通知公告栏”中的“贵州省</w:t>
      </w:r>
      <w:r>
        <w:fldChar w:fldCharType="begin"/>
      </w:r>
      <w:r>
        <w:instrText xml:space="preserve"> HYPERLINK "http://gzgp.yiboshi.com/News/View/7bbd63b4-796a-4836-87df-8372750ac26a" \t "http://gzgp.yiboshi.com/_blank" \o "更新时间：2016-06-16" </w:instrText>
      </w:r>
      <w:r>
        <w:fldChar w:fldCharType="separate"/>
      </w:r>
      <w:r>
        <w:rPr>
          <w:rFonts w:hint="eastAsia" w:cs="仿宋_GB2312" w:asciiTheme="minorEastAsia" w:hAnsiTheme="minorEastAsia"/>
          <w:color w:val="000000" w:themeColor="text1"/>
          <w:kern w:val="0"/>
          <w:sz w:val="28"/>
          <w:szCs w:val="28"/>
          <w:shd w:val="clear" w:color="auto" w:fill="FFFFFF"/>
          <w14:textFill>
            <w14:solidFill>
              <w14:schemeClr w14:val="tx1"/>
            </w14:solidFill>
          </w14:textFill>
        </w:rPr>
        <w:t>住院医师规范化培训招录学员笔试操作说明</w:t>
      </w:r>
      <w:r>
        <w:rPr>
          <w:rFonts w:hint="eastAsia" w:cs="仿宋_GB2312" w:asciiTheme="minorEastAsia" w:hAnsiTheme="minorEastAsia"/>
          <w:color w:val="000000" w:themeColor="text1"/>
          <w:kern w:val="0"/>
          <w:sz w:val="28"/>
          <w:szCs w:val="28"/>
          <w:shd w:val="clear" w:color="auto" w:fill="FFFFFF"/>
          <w14:textFill>
            <w14:solidFill>
              <w14:schemeClr w14:val="tx1"/>
            </w14:solidFill>
          </w14:textFill>
        </w:rPr>
        <w:fldChar w:fldCharType="end"/>
      </w:r>
      <w:r>
        <w:rPr>
          <w:rFonts w:hint="eastAsia" w:cs="仿宋_GB2312" w:asciiTheme="minorEastAsia" w:hAnsiTheme="minorEastAsia"/>
          <w:color w:val="000000" w:themeColor="text1"/>
          <w:kern w:val="0"/>
          <w:sz w:val="28"/>
          <w:szCs w:val="28"/>
          <w:shd w:val="clear" w:color="auto" w:fill="FFFFFF"/>
          <w14:textFill>
            <w14:solidFill>
              <w14:schemeClr w14:val="tx1"/>
            </w14:solidFill>
          </w14:textFill>
        </w:rPr>
        <w:t>”）</w:t>
      </w:r>
    </w:p>
    <w:p>
      <w:pPr>
        <w:widowControl/>
        <w:shd w:val="clear" w:color="auto" w:fill="FFFFFF"/>
        <w:spacing w:line="420" w:lineRule="atLeast"/>
        <w:ind w:firstLine="59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2、面试</w:t>
      </w:r>
    </w:p>
    <w:p>
      <w:pPr>
        <w:widowControl/>
        <w:ind w:firstLine="560" w:firstLineChars="200"/>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（1）</w:t>
      </w:r>
      <w:r>
        <w:rPr>
          <w:rFonts w:ascii="微软雅黑" w:hAnsi="微软雅黑" w:eastAsia="宋体" w:cs="宋体"/>
          <w:color w:val="000000"/>
          <w:kern w:val="0"/>
          <w:sz w:val="28"/>
          <w:szCs w:val="28"/>
        </w:rPr>
        <w:t>如果报考专业人数超过1</w:t>
      </w:r>
      <w:r>
        <w:rPr>
          <w:rFonts w:hint="eastAsia" w:ascii="微软雅黑" w:hAnsi="微软雅黑" w:eastAsia="宋体" w:cs="宋体"/>
          <w:color w:val="000000"/>
          <w:kern w:val="0"/>
          <w:sz w:val="28"/>
          <w:szCs w:val="28"/>
          <w:lang w:val="en-US" w:eastAsia="zh-CN"/>
        </w:rPr>
        <w:t>：</w:t>
      </w:r>
      <w:r>
        <w:rPr>
          <w:rFonts w:ascii="微软雅黑" w:hAnsi="微软雅黑" w:eastAsia="宋体" w:cs="宋体"/>
          <w:color w:val="000000"/>
          <w:kern w:val="0"/>
          <w:sz w:val="28"/>
          <w:szCs w:val="28"/>
        </w:rPr>
        <w:t>2比例，按照笔试成绩由高到低，根据招考名额1</w:t>
      </w:r>
      <w:r>
        <w:rPr>
          <w:rFonts w:hint="eastAsia" w:ascii="微软雅黑" w:hAnsi="微软雅黑" w:eastAsia="宋体" w:cs="宋体"/>
          <w:color w:val="000000"/>
          <w:kern w:val="0"/>
          <w:sz w:val="28"/>
          <w:szCs w:val="28"/>
          <w:lang w:eastAsia="zh-CN"/>
        </w:rPr>
        <w:t>：</w:t>
      </w:r>
      <w:r>
        <w:rPr>
          <w:rFonts w:ascii="微软雅黑" w:hAnsi="微软雅黑" w:eastAsia="宋体" w:cs="宋体"/>
          <w:color w:val="000000"/>
          <w:kern w:val="0"/>
          <w:sz w:val="28"/>
          <w:szCs w:val="28"/>
        </w:rPr>
        <w:t>2的比例进入面试。</w:t>
      </w:r>
    </w:p>
    <w:p>
      <w:pPr>
        <w:widowControl/>
        <w:ind w:firstLine="560" w:firstLineChars="200"/>
        <w:jc w:val="left"/>
        <w:rPr>
          <w:rFonts w:cs="宋体" w:asciiTheme="minorEastAsia" w:hAnsiTheme="minorEastAsia"/>
          <w:bCs/>
          <w:color w:val="000000" w:themeColor="text1"/>
          <w:spacing w:val="8"/>
          <w:kern w:val="0"/>
          <w:sz w:val="28"/>
          <w:szCs w:val="28"/>
          <w14:textFill>
            <w14:solidFill>
              <w14:schemeClr w14:val="tx1"/>
            </w14:solidFill>
          </w14:textFill>
        </w:rPr>
      </w:pPr>
      <w:r>
        <w:rPr>
          <w:rFonts w:hint="eastAsia" w:ascii="微软雅黑" w:hAnsi="微软雅黑" w:eastAsia="宋体" w:cs="宋体"/>
          <w:color w:val="000000"/>
          <w:kern w:val="0"/>
          <w:sz w:val="28"/>
          <w:szCs w:val="28"/>
        </w:rPr>
        <w:t>（2）</w:t>
      </w:r>
      <w:r>
        <w:rPr>
          <w:rFonts w:ascii="微软雅黑" w:hAnsi="微软雅黑" w:eastAsia="宋体" w:cs="宋体"/>
          <w:color w:val="000000"/>
          <w:kern w:val="0"/>
          <w:sz w:val="28"/>
          <w:szCs w:val="28"/>
        </w:rPr>
        <w:t>如果报考专业人数未超过1:2比例，报考者全部进入面试</w:t>
      </w:r>
      <w:r>
        <w:rPr>
          <w:rFonts w:hint="eastAsia" w:ascii="微软雅黑" w:hAnsi="微软雅黑" w:eastAsia="宋体" w:cs="宋体"/>
          <w:color w:val="000000"/>
          <w:kern w:val="0"/>
          <w:sz w:val="28"/>
          <w:szCs w:val="28"/>
          <w:lang w:eastAsia="zh-CN"/>
        </w:rPr>
        <w:t>。</w:t>
      </w:r>
      <w:r>
        <w:rPr>
          <w:rFonts w:hint="eastAsia" w:cs="宋体" w:asciiTheme="minorEastAsia" w:hAnsiTheme="minorEastAsia"/>
          <w:bCs/>
          <w:color w:val="000000" w:themeColor="text1"/>
          <w:spacing w:val="8"/>
          <w:kern w:val="0"/>
          <w:sz w:val="28"/>
          <w:szCs w:val="28"/>
          <w14:textFill>
            <w14:solidFill>
              <w14:schemeClr w14:val="tx1"/>
            </w14:solidFill>
          </w14:textFill>
        </w:rPr>
        <w:t>面试时间</w:t>
      </w:r>
      <w:r>
        <w:rPr>
          <w:rFonts w:cs="宋体" w:asciiTheme="minorEastAsia" w:hAnsiTheme="minorEastAsia"/>
          <w:bCs/>
          <w:color w:val="000000" w:themeColor="text1"/>
          <w:spacing w:val="8"/>
          <w:kern w:val="0"/>
          <w:sz w:val="28"/>
          <w:szCs w:val="28"/>
          <w14:textFill>
            <w14:solidFill>
              <w14:schemeClr w14:val="tx1"/>
            </w14:solidFill>
          </w14:textFill>
        </w:rPr>
        <w:t>：</w:t>
      </w:r>
      <w:r>
        <w:rPr>
          <w:rFonts w:hint="eastAsia" w:cs="宋体" w:asciiTheme="minorEastAsia" w:hAnsiTheme="minorEastAsia"/>
          <w:bCs/>
          <w:color w:val="000000" w:themeColor="text1"/>
          <w:spacing w:val="8"/>
          <w:kern w:val="0"/>
          <w:sz w:val="28"/>
          <w:szCs w:val="28"/>
          <w14:textFill>
            <w14:solidFill>
              <w14:schemeClr w14:val="tx1"/>
            </w14:solidFill>
          </w14:textFill>
        </w:rPr>
        <w:t>2021年7月22日8:30-18:00。</w:t>
      </w:r>
    </w:p>
    <w:p>
      <w:pPr>
        <w:widowControl/>
        <w:shd w:val="clear" w:color="auto" w:fill="FFFFFF"/>
        <w:spacing w:line="420" w:lineRule="atLeast"/>
        <w:ind w:firstLine="59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（4）面试地点：以面试通知为准（面试信息将发布在我院官网</w:t>
      </w:r>
      <w:r>
        <w:rPr>
          <w:rFonts w:cs="宋体" w:asciiTheme="minorEastAsia" w:hAnsiTheme="minorEastAsia"/>
          <w:bCs/>
          <w:color w:val="000000" w:themeColor="text1"/>
          <w:spacing w:val="8"/>
          <w:kern w:val="0"/>
          <w:sz w:val="28"/>
          <w:szCs w:val="28"/>
          <w14:textFill>
            <w14:solidFill>
              <w14:schemeClr w14:val="tx1"/>
            </w14:solidFill>
          </w14:textFill>
        </w:rPr>
        <w:t>http://302yy.cn</w:t>
      </w:r>
      <w:r>
        <w:rPr>
          <w:rFonts w:hint="eastAsia" w:cs="宋体" w:asciiTheme="minorEastAsia" w:hAnsiTheme="minorEastAsia"/>
          <w:bCs/>
          <w:color w:val="000000" w:themeColor="text1"/>
          <w:spacing w:val="8"/>
          <w:kern w:val="0"/>
          <w:sz w:val="28"/>
          <w:szCs w:val="28"/>
          <w14:textFill>
            <w14:solidFill>
              <w14:schemeClr w14:val="tx1"/>
            </w14:solidFill>
          </w14:textFill>
        </w:rPr>
        <w:t>）</w:t>
      </w:r>
    </w:p>
    <w:p>
      <w:pPr>
        <w:widowControl/>
        <w:shd w:val="clear" w:color="auto" w:fill="FFFFFF"/>
        <w:spacing w:line="420" w:lineRule="atLeast"/>
        <w:ind w:firstLine="59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3、体检</w:t>
      </w:r>
    </w:p>
    <w:p>
      <w:pPr>
        <w:widowControl/>
        <w:shd w:val="clear" w:color="auto" w:fill="FFFFFF"/>
        <w:spacing w:line="420" w:lineRule="atLeast"/>
        <w:ind w:firstLine="59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根据笔试及面试总成绩结合报考专业按1:1比例确定进入体检人员名单，体检费用自理，具体时间另行通知。地点：中国贵航集团三</w:t>
      </w:r>
      <w:r>
        <w:rPr>
          <w:rFonts w:hint="eastAsia"/>
          <w:color w:val="000000" w:themeColor="text1"/>
          <w:sz w:val="28"/>
          <w:szCs w:val="28"/>
          <w:lang w:val="en-US" w:eastAsia="zh-CN"/>
          <w14:textFill>
            <w14:solidFill>
              <w14:schemeClr w14:val="tx1"/>
            </w14:solidFill>
          </w14:textFill>
        </w:rPr>
        <w:t>〇</w:t>
      </w:r>
      <w:r>
        <w:rPr>
          <w:rFonts w:hint="eastAsia" w:cs="宋体" w:asciiTheme="minorEastAsia" w:hAnsiTheme="minorEastAsia"/>
          <w:bCs/>
          <w:color w:val="000000" w:themeColor="text1"/>
          <w:spacing w:val="8"/>
          <w:kern w:val="0"/>
          <w:sz w:val="28"/>
          <w:szCs w:val="28"/>
          <w14:textFill>
            <w14:solidFill>
              <w14:schemeClr w14:val="tx1"/>
            </w14:solidFill>
          </w14:textFill>
        </w:rPr>
        <w:t>二医院门诊大楼五楼体检中心。</w:t>
      </w:r>
    </w:p>
    <w:p>
      <w:pPr>
        <w:widowControl/>
        <w:shd w:val="clear" w:color="auto" w:fill="FFFFFF"/>
        <w:spacing w:line="420" w:lineRule="atLeast"/>
        <w:ind w:firstLine="594" w:firstLineChars="200"/>
        <w:rPr>
          <w:rFonts w:cs="宋体" w:asciiTheme="minorEastAsia" w:hAnsiTheme="minorEastAsia"/>
          <w:b/>
          <w:bCs/>
          <w:color w:val="000000" w:themeColor="text1"/>
          <w:spacing w:val="8"/>
          <w:kern w:val="0"/>
          <w:sz w:val="28"/>
          <w:szCs w:val="28"/>
          <w14:textFill>
            <w14:solidFill>
              <w14:schemeClr w14:val="tx1"/>
            </w14:solidFill>
          </w14:textFill>
        </w:rPr>
      </w:pPr>
      <w:r>
        <w:rPr>
          <w:rFonts w:hint="eastAsia" w:cs="宋体" w:asciiTheme="minorEastAsia" w:hAnsiTheme="minorEastAsia"/>
          <w:b/>
          <w:bCs/>
          <w:color w:val="000000" w:themeColor="text1"/>
          <w:spacing w:val="8"/>
          <w:kern w:val="0"/>
          <w:sz w:val="28"/>
          <w:szCs w:val="28"/>
          <w14:textFill>
            <w14:solidFill>
              <w14:schemeClr w14:val="tx1"/>
            </w14:solidFill>
          </w14:textFill>
        </w:rPr>
        <w:t>（四）录取公示</w:t>
      </w:r>
    </w:p>
    <w:p>
      <w:pPr>
        <w:widowControl/>
        <w:shd w:val="clear" w:color="auto" w:fill="FFFFFF"/>
        <w:spacing w:line="420" w:lineRule="atLeast"/>
        <w:ind w:firstLine="592" w:firstLineChars="200"/>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根据考生的考试成绩、体检结果及专业分布情况，结合本科或研究生期间学习成绩和英语水平考试成绩，择优录取。录取名单将在贵州省住院医师规范化培训信息管理平台和中国贵航集团三</w:t>
      </w:r>
      <w:r>
        <w:rPr>
          <w:rFonts w:hint="eastAsia"/>
          <w:color w:val="000000" w:themeColor="text1"/>
          <w:sz w:val="28"/>
          <w:szCs w:val="28"/>
          <w:lang w:val="en-US" w:eastAsia="zh-CN"/>
          <w14:textFill>
            <w14:solidFill>
              <w14:schemeClr w14:val="tx1"/>
            </w14:solidFill>
          </w14:textFill>
        </w:rPr>
        <w:t>〇</w:t>
      </w:r>
      <w:r>
        <w:rPr>
          <w:rFonts w:hint="eastAsia" w:cs="宋体" w:asciiTheme="minorEastAsia" w:hAnsiTheme="minorEastAsia"/>
          <w:bCs/>
          <w:color w:val="000000" w:themeColor="text1"/>
          <w:spacing w:val="8"/>
          <w:kern w:val="0"/>
          <w:sz w:val="28"/>
          <w:szCs w:val="28"/>
          <w14:textFill>
            <w14:solidFill>
              <w14:schemeClr w14:val="tx1"/>
            </w14:solidFill>
          </w14:textFill>
        </w:rPr>
        <w:t>二医院官网（http://302yy.cn）公布。</w:t>
      </w:r>
    </w:p>
    <w:p>
      <w:pPr>
        <w:widowControl/>
        <w:shd w:val="clear" w:color="auto" w:fill="FFFFFF"/>
        <w:spacing w:line="420" w:lineRule="atLeast"/>
        <w:ind w:firstLine="592" w:firstLineChars="20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第一批录取时间：2021年7月30日前</w:t>
      </w:r>
    </w:p>
    <w:p>
      <w:pPr>
        <w:widowControl/>
        <w:shd w:val="clear" w:color="auto" w:fill="FFFFFF"/>
        <w:spacing w:line="420" w:lineRule="atLeast"/>
        <w:ind w:firstLine="592" w:firstLineChars="20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报到时间：2021年8月19-20日</w:t>
      </w:r>
    </w:p>
    <w:p>
      <w:pPr>
        <w:pStyle w:val="2"/>
        <w:bidi w:val="0"/>
      </w:pPr>
      <w:r>
        <w:rPr>
          <w:rFonts w:hint="eastAsia"/>
        </w:rPr>
        <w:t>八、待遇保障</w:t>
      </w:r>
    </w:p>
    <w:p>
      <w:pPr>
        <w:widowControl/>
        <w:shd w:val="clear" w:color="auto" w:fill="FFFFFF"/>
        <w:spacing w:line="420" w:lineRule="atLeast"/>
        <w:ind w:firstLine="560" w:firstLineChars="200"/>
        <w:rPr>
          <w:rFonts w:cs="宋体" w:asciiTheme="minorEastAsia" w:hAnsiTheme="minorEastAsia"/>
          <w:color w:val="000000" w:themeColor="text1"/>
          <w:spacing w:val="8"/>
          <w:kern w:val="0"/>
          <w:sz w:val="28"/>
          <w:szCs w:val="28"/>
          <w14:textFill>
            <w14:solidFill>
              <w14:schemeClr w14:val="tx1"/>
            </w14:solidFill>
          </w14:textFill>
        </w:rPr>
      </w:pPr>
      <w:r>
        <w:rPr>
          <w:rFonts w:hint="eastAsia" w:asciiTheme="minorEastAsia" w:hAnsiTheme="minorEastAsia"/>
          <w:color w:val="000000" w:themeColor="text1"/>
          <w:sz w:val="28"/>
          <w:szCs w:val="28"/>
          <w:shd w:val="clear" w:color="auto" w:fill="FFFFFF"/>
          <w14:textFill>
            <w14:solidFill>
              <w14:schemeClr w14:val="tx1"/>
            </w14:solidFill>
          </w14:textFill>
        </w:rPr>
        <w:t>住培医师身份分为：经招考进入我院的在编人员、外单位医疗机构送培的住培医师、社会招收的住培医师、并轨制研究生等。住培医师培训期间认真履职，根据不同身份</w:t>
      </w:r>
      <w:r>
        <w:rPr>
          <w:rFonts w:asciiTheme="minorEastAsia" w:hAnsi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color w:val="000000" w:themeColor="text1"/>
          <w:sz w:val="28"/>
          <w:szCs w:val="28"/>
          <w:shd w:val="clear" w:color="auto" w:fill="FFFFFF"/>
          <w14:textFill>
            <w14:solidFill>
              <w14:schemeClr w14:val="tx1"/>
            </w14:solidFill>
          </w14:textFill>
        </w:rPr>
        <w:t>按照医院规定予以发放生活补助。</w:t>
      </w:r>
      <w:r>
        <w:rPr>
          <w:rFonts w:hint="eastAsia" w:cs="宋体" w:asciiTheme="minorEastAsia" w:hAnsiTheme="minorEastAsia"/>
          <w:color w:val="000000" w:themeColor="text1"/>
          <w:spacing w:val="8"/>
          <w:kern w:val="0"/>
          <w:sz w:val="28"/>
          <w:szCs w:val="28"/>
          <w14:textFill>
            <w14:solidFill>
              <w14:schemeClr w14:val="tx1"/>
            </w14:solidFill>
          </w14:textFill>
        </w:rPr>
        <w:t>被</w:t>
      </w:r>
      <w:r>
        <w:rPr>
          <w:rFonts w:cs="宋体" w:asciiTheme="minorEastAsia" w:hAnsiTheme="minorEastAsia"/>
          <w:color w:val="000000" w:themeColor="text1"/>
          <w:spacing w:val="8"/>
          <w:kern w:val="0"/>
          <w:sz w:val="28"/>
          <w:szCs w:val="28"/>
          <w14:textFill>
            <w14:solidFill>
              <w14:schemeClr w14:val="tx1"/>
            </w14:solidFill>
          </w14:textFill>
        </w:rPr>
        <w:t>录取的</w:t>
      </w:r>
      <w:r>
        <w:rPr>
          <w:rFonts w:hint="eastAsia" w:cs="宋体" w:asciiTheme="minorEastAsia" w:hAnsiTheme="minorEastAsia"/>
          <w:color w:val="000000" w:themeColor="text1"/>
          <w:spacing w:val="8"/>
          <w:kern w:val="0"/>
          <w:sz w:val="28"/>
          <w:szCs w:val="28"/>
          <w14:textFill>
            <w14:solidFill>
              <w14:schemeClr w14:val="tx1"/>
            </w14:solidFill>
          </w14:textFill>
        </w:rPr>
        <w:t>学员培训前均需与我院签订《住院医师规范化培训协议》。</w:t>
      </w:r>
      <w:r>
        <w:rPr>
          <w:rFonts w:hint="eastAsia" w:asciiTheme="minorEastAsia" w:hAnsiTheme="minorEastAsia"/>
          <w:color w:val="000000" w:themeColor="text1"/>
          <w:sz w:val="28"/>
          <w:szCs w:val="28"/>
          <w:shd w:val="clear" w:color="auto" w:fill="FFFFFF"/>
          <w14:textFill>
            <w14:solidFill>
              <w14:schemeClr w14:val="tx1"/>
            </w14:solidFill>
          </w14:textFill>
        </w:rPr>
        <w:t>具体补助待遇如下</w:t>
      </w:r>
      <w:r>
        <w:rPr>
          <w:rFonts w:hint="eastAsia" w:cs="宋体" w:asciiTheme="minorEastAsia" w:hAnsiTheme="minorEastAsia"/>
          <w:color w:val="000000" w:themeColor="text1"/>
          <w:spacing w:val="8"/>
          <w:kern w:val="0"/>
          <w:sz w:val="28"/>
          <w:szCs w:val="28"/>
          <w14:textFill>
            <w14:solidFill>
              <w14:schemeClr w14:val="tx1"/>
            </w14:solidFill>
          </w14:textFill>
        </w:rPr>
        <w:t>：</w:t>
      </w:r>
    </w:p>
    <w:p>
      <w:pPr>
        <w:widowControl/>
        <w:numPr>
          <w:ilvl w:val="0"/>
          <w:numId w:val="3"/>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以社会人身份参加培训的住培医师：享有基本生活补助</w:t>
      </w:r>
      <w:r>
        <w:rPr>
          <w:rFonts w:cs="宋体" w:asciiTheme="minorEastAsia" w:hAnsiTheme="minorEastAsia"/>
          <w:color w:val="000000" w:themeColor="text1"/>
          <w:spacing w:val="8"/>
          <w:kern w:val="0"/>
          <w:sz w:val="28"/>
          <w:szCs w:val="28"/>
          <w14:textFill>
            <w14:solidFill>
              <w14:schemeClr w14:val="tx1"/>
            </w14:solidFill>
          </w14:textFill>
        </w:rPr>
        <w:t>1667</w:t>
      </w:r>
      <w:r>
        <w:rPr>
          <w:rFonts w:hint="eastAsia" w:cs="宋体" w:asciiTheme="minorEastAsia" w:hAnsiTheme="minorEastAsia"/>
          <w:color w:val="000000" w:themeColor="text1"/>
          <w:spacing w:val="8"/>
          <w:kern w:val="0"/>
          <w:sz w:val="28"/>
          <w:szCs w:val="28"/>
          <w14:textFill>
            <w14:solidFill>
              <w14:schemeClr w14:val="tx1"/>
            </w14:solidFill>
          </w14:textFill>
        </w:rPr>
        <w:t>元/月和</w:t>
      </w:r>
      <w:r>
        <w:rPr>
          <w:rFonts w:cs="宋体" w:asciiTheme="minorEastAsia" w:hAnsiTheme="minorEastAsia"/>
          <w:color w:val="000000" w:themeColor="text1"/>
          <w:spacing w:val="8"/>
          <w:kern w:val="0"/>
          <w:sz w:val="28"/>
          <w:szCs w:val="28"/>
          <w14:textFill>
            <w14:solidFill>
              <w14:schemeClr w14:val="tx1"/>
            </w14:solidFill>
          </w14:textFill>
        </w:rPr>
        <w:t>岗位补助</w:t>
      </w:r>
      <w:r>
        <w:rPr>
          <w:rFonts w:hint="eastAsia" w:cs="宋体" w:asciiTheme="minorEastAsia" w:hAnsiTheme="minorEastAsia"/>
          <w:color w:val="000000" w:themeColor="text1"/>
          <w:spacing w:val="8"/>
          <w:kern w:val="0"/>
          <w:sz w:val="28"/>
          <w:szCs w:val="28"/>
          <w14:textFill>
            <w14:solidFill>
              <w14:schemeClr w14:val="tx1"/>
            </w14:solidFill>
          </w14:textFill>
        </w:rPr>
        <w:t>900元/月；未取得</w:t>
      </w:r>
      <w:r>
        <w:rPr>
          <w:rFonts w:cs="宋体" w:asciiTheme="minorEastAsia" w:hAnsiTheme="minorEastAsia"/>
          <w:color w:val="000000" w:themeColor="text1"/>
          <w:spacing w:val="8"/>
          <w:kern w:val="0"/>
          <w:sz w:val="28"/>
          <w:szCs w:val="28"/>
          <w14:textFill>
            <w14:solidFill>
              <w14:schemeClr w14:val="tx1"/>
            </w14:solidFill>
          </w14:textFill>
        </w:rPr>
        <w:t>执业医师资格证，</w:t>
      </w:r>
      <w:r>
        <w:rPr>
          <w:rFonts w:hint="eastAsia" w:cs="宋体" w:asciiTheme="minorEastAsia" w:hAnsiTheme="minorEastAsia"/>
          <w:color w:val="000000" w:themeColor="text1"/>
          <w:spacing w:val="8"/>
          <w:kern w:val="0"/>
          <w:sz w:val="28"/>
          <w:szCs w:val="28"/>
          <w14:textFill>
            <w14:solidFill>
              <w14:schemeClr w14:val="tx1"/>
            </w14:solidFill>
          </w14:textFill>
        </w:rPr>
        <w:t>经考核</w:t>
      </w:r>
      <w:r>
        <w:rPr>
          <w:rFonts w:cs="宋体" w:asciiTheme="minorEastAsia" w:hAnsiTheme="minorEastAsia"/>
          <w:color w:val="000000" w:themeColor="text1"/>
          <w:spacing w:val="8"/>
          <w:kern w:val="0"/>
          <w:sz w:val="28"/>
          <w:szCs w:val="28"/>
          <w14:textFill>
            <w14:solidFill>
              <w14:schemeClr w14:val="tx1"/>
            </w14:solidFill>
          </w14:textFill>
        </w:rPr>
        <w:t>全额绩效补助</w:t>
      </w:r>
      <w:r>
        <w:rPr>
          <w:rFonts w:hint="eastAsia" w:cs="宋体" w:asciiTheme="minorEastAsia" w:hAnsiTheme="minorEastAsia"/>
          <w:color w:val="000000" w:themeColor="text1"/>
          <w:spacing w:val="8"/>
          <w:kern w:val="0"/>
          <w:sz w:val="28"/>
          <w:szCs w:val="28"/>
          <w14:textFill>
            <w14:solidFill>
              <w14:schemeClr w14:val="tx1"/>
            </w14:solidFill>
          </w14:textFill>
        </w:rPr>
        <w:t>1000元/月；取得执业医师证书、在本院</w:t>
      </w:r>
      <w:r>
        <w:rPr>
          <w:rFonts w:cs="宋体" w:asciiTheme="minorEastAsia" w:hAnsiTheme="minorEastAsia"/>
          <w:color w:val="000000" w:themeColor="text1"/>
          <w:spacing w:val="8"/>
          <w:kern w:val="0"/>
          <w:sz w:val="28"/>
          <w:szCs w:val="28"/>
          <w14:textFill>
            <w14:solidFill>
              <w14:schemeClr w14:val="tx1"/>
            </w14:solidFill>
          </w14:textFill>
        </w:rPr>
        <w:t>注册</w:t>
      </w:r>
      <w:r>
        <w:rPr>
          <w:rFonts w:hint="eastAsia" w:cs="宋体" w:asciiTheme="minorEastAsia" w:hAnsiTheme="minorEastAsia"/>
          <w:color w:val="000000" w:themeColor="text1"/>
          <w:spacing w:val="8"/>
          <w:kern w:val="0"/>
          <w:sz w:val="28"/>
          <w:szCs w:val="28"/>
          <w14:textFill>
            <w14:solidFill>
              <w14:schemeClr w14:val="tx1"/>
            </w14:solidFill>
          </w14:textFill>
        </w:rPr>
        <w:t>能独立值班，经考核全额绩效补助1</w:t>
      </w:r>
      <w:r>
        <w:rPr>
          <w:rFonts w:hint="eastAsia" w:cs="宋体" w:asciiTheme="minorEastAsia" w:hAnsiTheme="minorEastAsia"/>
          <w:color w:val="000000" w:themeColor="text1"/>
          <w:spacing w:val="8"/>
          <w:kern w:val="0"/>
          <w:sz w:val="28"/>
          <w:szCs w:val="28"/>
          <w:lang w:val="en-US" w:eastAsia="zh-CN"/>
          <w14:textFill>
            <w14:solidFill>
              <w14:schemeClr w14:val="tx1"/>
            </w14:solidFill>
          </w14:textFill>
        </w:rPr>
        <w:t>8</w:t>
      </w:r>
      <w:r>
        <w:rPr>
          <w:rFonts w:hint="eastAsia" w:cs="宋体" w:asciiTheme="minorEastAsia" w:hAnsiTheme="minorEastAsia"/>
          <w:color w:val="000000" w:themeColor="text1"/>
          <w:spacing w:val="8"/>
          <w:kern w:val="0"/>
          <w:sz w:val="28"/>
          <w:szCs w:val="28"/>
          <w14:textFill>
            <w14:solidFill>
              <w14:schemeClr w14:val="tx1"/>
            </w14:solidFill>
          </w14:textFill>
        </w:rPr>
        <w:t>00元/月。</w:t>
      </w:r>
      <w:r>
        <w:rPr>
          <w:rFonts w:hint="eastAsia" w:asciiTheme="minorEastAsia" w:hAnsiTheme="minorEastAsia"/>
          <w:color w:val="000000" w:themeColor="text1"/>
          <w:sz w:val="28"/>
          <w:szCs w:val="28"/>
          <w:shd w:val="clear" w:color="auto" w:fill="FFFFFF"/>
          <w14:textFill>
            <w14:solidFill>
              <w14:schemeClr w14:val="tx1"/>
            </w14:solidFill>
          </w14:textFill>
        </w:rPr>
        <w:t>医院按规定为住培医师办理社会保险，个人上缴部分由医院代扣代缴</w:t>
      </w:r>
      <w:r>
        <w:rPr>
          <w:rFonts w:hint="eastAsia" w:cs="宋体" w:asciiTheme="minorEastAsia" w:hAnsiTheme="minorEastAsia"/>
          <w:color w:val="000000" w:themeColor="text1"/>
          <w:spacing w:val="8"/>
          <w:kern w:val="0"/>
          <w:sz w:val="28"/>
          <w:szCs w:val="28"/>
          <w14:textFill>
            <w14:solidFill>
              <w14:schemeClr w14:val="tx1"/>
            </w14:solidFill>
          </w14:textFill>
        </w:rPr>
        <w:t>。</w:t>
      </w:r>
      <w:r>
        <w:rPr>
          <w:rFonts w:hint="eastAsia" w:asciiTheme="minorEastAsia" w:hAnsiTheme="minorEastAsia"/>
          <w:color w:val="000000" w:themeColor="text1"/>
          <w:sz w:val="28"/>
          <w:szCs w:val="28"/>
          <w:shd w:val="clear" w:color="auto" w:fill="FFFFFF"/>
          <w14:textFill>
            <w14:solidFill>
              <w14:schemeClr w14:val="tx1"/>
            </w14:solidFill>
          </w14:textFill>
        </w:rPr>
        <w:t>培训期间享受医院发放的夜班补贴等待遇。</w:t>
      </w:r>
    </w:p>
    <w:p>
      <w:pPr>
        <w:widowControl/>
        <w:numPr>
          <w:ilvl w:val="0"/>
          <w:numId w:val="3"/>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以单位人身份（含</w:t>
      </w:r>
      <w:r>
        <w:rPr>
          <w:rFonts w:cs="宋体" w:asciiTheme="minorEastAsia" w:hAnsiTheme="minorEastAsia"/>
          <w:color w:val="000000" w:themeColor="text1"/>
          <w:spacing w:val="8"/>
          <w:kern w:val="0"/>
          <w:sz w:val="28"/>
          <w:szCs w:val="28"/>
          <w14:textFill>
            <w14:solidFill>
              <w14:schemeClr w14:val="tx1"/>
            </w14:solidFill>
          </w14:textFill>
        </w:rPr>
        <w:t>订单定向</w:t>
      </w:r>
      <w:r>
        <w:rPr>
          <w:rFonts w:hint="eastAsia" w:cs="宋体" w:asciiTheme="minorEastAsia" w:hAnsiTheme="minorEastAsia"/>
          <w:color w:val="000000" w:themeColor="text1"/>
          <w:spacing w:val="8"/>
          <w:kern w:val="0"/>
          <w:sz w:val="28"/>
          <w:szCs w:val="28"/>
          <w14:textFill>
            <w14:solidFill>
              <w14:schemeClr w14:val="tx1"/>
            </w14:solidFill>
          </w14:textFill>
        </w:rPr>
        <w:t>生）参加培训的住培医师：享有基本补助</w:t>
      </w:r>
      <w:r>
        <w:rPr>
          <w:rFonts w:cs="宋体" w:asciiTheme="minorEastAsia" w:hAnsiTheme="minorEastAsia"/>
          <w:color w:val="000000" w:themeColor="text1"/>
          <w:spacing w:val="8"/>
          <w:kern w:val="0"/>
          <w:sz w:val="28"/>
          <w:szCs w:val="28"/>
          <w14:textFill>
            <w14:solidFill>
              <w14:schemeClr w14:val="tx1"/>
            </w14:solidFill>
          </w14:textFill>
        </w:rPr>
        <w:t>1667</w:t>
      </w:r>
      <w:r>
        <w:rPr>
          <w:rFonts w:hint="eastAsia" w:cs="宋体" w:asciiTheme="minorEastAsia" w:hAnsiTheme="minorEastAsia"/>
          <w:color w:val="000000" w:themeColor="text1"/>
          <w:spacing w:val="8"/>
          <w:kern w:val="0"/>
          <w:sz w:val="28"/>
          <w:szCs w:val="28"/>
          <w14:textFill>
            <w14:solidFill>
              <w14:schemeClr w14:val="tx1"/>
            </w14:solidFill>
          </w14:textFill>
        </w:rPr>
        <w:t>元/月；未取得</w:t>
      </w:r>
      <w:r>
        <w:rPr>
          <w:rFonts w:cs="宋体" w:asciiTheme="minorEastAsia" w:hAnsiTheme="minorEastAsia"/>
          <w:color w:val="000000" w:themeColor="text1"/>
          <w:spacing w:val="8"/>
          <w:kern w:val="0"/>
          <w:sz w:val="28"/>
          <w:szCs w:val="28"/>
          <w14:textFill>
            <w14:solidFill>
              <w14:schemeClr w14:val="tx1"/>
            </w14:solidFill>
          </w14:textFill>
        </w:rPr>
        <w:t>执业医师资格证，</w:t>
      </w:r>
      <w:r>
        <w:rPr>
          <w:rFonts w:hint="eastAsia" w:cs="宋体" w:asciiTheme="minorEastAsia" w:hAnsiTheme="minorEastAsia"/>
          <w:color w:val="000000" w:themeColor="text1"/>
          <w:spacing w:val="8"/>
          <w:kern w:val="0"/>
          <w:sz w:val="28"/>
          <w:szCs w:val="28"/>
          <w14:textFill>
            <w14:solidFill>
              <w14:schemeClr w14:val="tx1"/>
            </w14:solidFill>
          </w14:textFill>
        </w:rPr>
        <w:t>经</w:t>
      </w:r>
      <w:r>
        <w:rPr>
          <w:rFonts w:cs="宋体" w:asciiTheme="minorEastAsia" w:hAnsiTheme="minorEastAsia"/>
          <w:color w:val="000000" w:themeColor="text1"/>
          <w:spacing w:val="8"/>
          <w:kern w:val="0"/>
          <w:sz w:val="28"/>
          <w:szCs w:val="28"/>
          <w14:textFill>
            <w14:solidFill>
              <w14:schemeClr w14:val="tx1"/>
            </w14:solidFill>
          </w14:textFill>
        </w:rPr>
        <w:t>考核全额绩效补助</w:t>
      </w:r>
      <w:r>
        <w:rPr>
          <w:rFonts w:hint="eastAsia" w:cs="宋体" w:asciiTheme="minorEastAsia" w:hAnsiTheme="minorEastAsia"/>
          <w:color w:val="000000" w:themeColor="text1"/>
          <w:spacing w:val="8"/>
          <w:kern w:val="0"/>
          <w:sz w:val="28"/>
          <w:szCs w:val="28"/>
          <w14:textFill>
            <w14:solidFill>
              <w14:schemeClr w14:val="tx1"/>
            </w14:solidFill>
          </w14:textFill>
        </w:rPr>
        <w:t>100-300元/月；取得执业医师证书、在本院</w:t>
      </w:r>
      <w:r>
        <w:rPr>
          <w:rFonts w:cs="宋体" w:asciiTheme="minorEastAsia" w:hAnsiTheme="minorEastAsia"/>
          <w:color w:val="000000" w:themeColor="text1"/>
          <w:spacing w:val="8"/>
          <w:kern w:val="0"/>
          <w:sz w:val="28"/>
          <w:szCs w:val="28"/>
          <w14:textFill>
            <w14:solidFill>
              <w14:schemeClr w14:val="tx1"/>
            </w14:solidFill>
          </w14:textFill>
        </w:rPr>
        <w:t>注册</w:t>
      </w:r>
      <w:r>
        <w:rPr>
          <w:rFonts w:hint="eastAsia" w:cs="宋体" w:asciiTheme="minorEastAsia" w:hAnsiTheme="minorEastAsia"/>
          <w:color w:val="000000" w:themeColor="text1"/>
          <w:spacing w:val="8"/>
          <w:kern w:val="0"/>
          <w:sz w:val="28"/>
          <w:szCs w:val="28"/>
          <w14:textFill>
            <w14:solidFill>
              <w14:schemeClr w14:val="tx1"/>
            </w14:solidFill>
          </w14:textFill>
        </w:rPr>
        <w:t>能独立值班经考核全额绩效补助</w:t>
      </w:r>
      <w:r>
        <w:rPr>
          <w:rFonts w:cs="宋体" w:asciiTheme="minorEastAsia" w:hAnsiTheme="minorEastAsia"/>
          <w:color w:val="000000" w:themeColor="text1"/>
          <w:spacing w:val="8"/>
          <w:kern w:val="0"/>
          <w:sz w:val="28"/>
          <w:szCs w:val="28"/>
          <w14:textFill>
            <w14:solidFill>
              <w14:schemeClr w14:val="tx1"/>
            </w14:solidFill>
          </w14:textFill>
        </w:rPr>
        <w:t>300-500</w:t>
      </w:r>
      <w:r>
        <w:rPr>
          <w:rFonts w:hint="eastAsia" w:cs="宋体" w:asciiTheme="minorEastAsia" w:hAnsiTheme="minorEastAsia"/>
          <w:color w:val="000000" w:themeColor="text1"/>
          <w:spacing w:val="8"/>
          <w:kern w:val="0"/>
          <w:sz w:val="28"/>
          <w:szCs w:val="28"/>
          <w14:textFill>
            <w14:solidFill>
              <w14:schemeClr w14:val="tx1"/>
            </w14:solidFill>
          </w14:textFill>
        </w:rPr>
        <w:t>元/月，社会保险由原单位承担。培训期间享受医院发放的夜班补贴等待遇。</w:t>
      </w:r>
    </w:p>
    <w:p>
      <w:pPr>
        <w:widowControl/>
        <w:numPr>
          <w:ilvl w:val="0"/>
          <w:numId w:val="3"/>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住宿补贴；培训基地为住培医师提供免费住宿。</w:t>
      </w:r>
    </w:p>
    <w:p>
      <w:pPr>
        <w:widowControl/>
        <w:numPr>
          <w:ilvl w:val="0"/>
          <w:numId w:val="3"/>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无执业医师证的住培医师，按照《执业医师法》，医院负责组织考试的报名和协助注册等工作。</w:t>
      </w:r>
    </w:p>
    <w:p>
      <w:pPr>
        <w:widowControl/>
        <w:numPr>
          <w:ilvl w:val="0"/>
          <w:numId w:val="3"/>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因个人原因延长培训的，</w:t>
      </w:r>
      <w:r>
        <w:rPr>
          <w:rFonts w:cs="宋体" w:asciiTheme="minorEastAsia" w:hAnsiTheme="minorEastAsia"/>
          <w:color w:val="000000" w:themeColor="text1"/>
          <w:spacing w:val="8"/>
          <w:kern w:val="0"/>
          <w:sz w:val="28"/>
          <w:szCs w:val="28"/>
          <w14:textFill>
            <w14:solidFill>
              <w14:schemeClr w14:val="tx1"/>
            </w14:solidFill>
          </w14:textFill>
        </w:rPr>
        <w:t>延期培训的</w:t>
      </w:r>
      <w:r>
        <w:rPr>
          <w:rFonts w:hint="eastAsia" w:cs="宋体" w:asciiTheme="minorEastAsia" w:hAnsiTheme="minorEastAsia"/>
          <w:color w:val="000000" w:themeColor="text1"/>
          <w:spacing w:val="8"/>
          <w:kern w:val="0"/>
          <w:sz w:val="28"/>
          <w:szCs w:val="28"/>
          <w14:textFill>
            <w14:solidFill>
              <w14:schemeClr w14:val="tx1"/>
            </w14:solidFill>
          </w14:textFill>
        </w:rPr>
        <w:t>费用由住培医师自行承担，</w:t>
      </w:r>
      <w:r>
        <w:rPr>
          <w:rFonts w:cs="宋体" w:asciiTheme="minorEastAsia" w:hAnsiTheme="minorEastAsia"/>
          <w:color w:val="000000" w:themeColor="text1"/>
          <w:spacing w:val="8"/>
          <w:kern w:val="0"/>
          <w:sz w:val="28"/>
          <w:szCs w:val="28"/>
          <w14:textFill>
            <w14:solidFill>
              <w14:schemeClr w14:val="tx1"/>
            </w14:solidFill>
          </w14:textFill>
        </w:rPr>
        <w:t>不再享受相关补助待遇</w:t>
      </w:r>
      <w:r>
        <w:rPr>
          <w:rFonts w:hint="eastAsia" w:cs="宋体" w:asciiTheme="minorEastAsia" w:hAnsiTheme="minorEastAsia"/>
          <w:color w:val="000000" w:themeColor="text1"/>
          <w:spacing w:val="8"/>
          <w:kern w:val="0"/>
          <w:sz w:val="28"/>
          <w:szCs w:val="28"/>
          <w14:textFill>
            <w14:solidFill>
              <w14:schemeClr w14:val="tx1"/>
            </w14:solidFill>
          </w14:textFill>
        </w:rPr>
        <w:t>，延长</w:t>
      </w:r>
      <w:r>
        <w:rPr>
          <w:rFonts w:cs="宋体" w:asciiTheme="minorEastAsia" w:hAnsiTheme="minorEastAsia"/>
          <w:color w:val="000000" w:themeColor="text1"/>
          <w:spacing w:val="8"/>
          <w:kern w:val="0"/>
          <w:sz w:val="28"/>
          <w:szCs w:val="28"/>
          <w14:textFill>
            <w14:solidFill>
              <w14:schemeClr w14:val="tx1"/>
            </w14:solidFill>
          </w14:textFill>
        </w:rPr>
        <w:t>培训</w:t>
      </w:r>
      <w:r>
        <w:rPr>
          <w:rFonts w:hint="eastAsia" w:cs="宋体" w:asciiTheme="minorEastAsia" w:hAnsiTheme="minorEastAsia"/>
          <w:color w:val="000000" w:themeColor="text1"/>
          <w:spacing w:val="8"/>
          <w:kern w:val="0"/>
          <w:sz w:val="28"/>
          <w:szCs w:val="28"/>
          <w14:textFill>
            <w14:solidFill>
              <w14:schemeClr w14:val="tx1"/>
            </w14:solidFill>
          </w14:textFill>
        </w:rPr>
        <w:t>期限不能</w:t>
      </w:r>
      <w:r>
        <w:rPr>
          <w:rFonts w:cs="宋体" w:asciiTheme="minorEastAsia" w:hAnsiTheme="minorEastAsia"/>
          <w:color w:val="000000" w:themeColor="text1"/>
          <w:spacing w:val="8"/>
          <w:kern w:val="0"/>
          <w:sz w:val="28"/>
          <w:szCs w:val="28"/>
          <w14:textFill>
            <w14:solidFill>
              <w14:schemeClr w14:val="tx1"/>
            </w14:solidFill>
          </w14:textFill>
        </w:rPr>
        <w:t>超过</w:t>
      </w:r>
      <w:r>
        <w:rPr>
          <w:rFonts w:hint="eastAsia" w:cs="宋体" w:asciiTheme="minorEastAsia" w:hAnsiTheme="minorEastAsia"/>
          <w:color w:val="000000" w:themeColor="text1"/>
          <w:spacing w:val="8"/>
          <w:kern w:val="0"/>
          <w:sz w:val="28"/>
          <w:szCs w:val="28"/>
          <w14:textFill>
            <w14:solidFill>
              <w14:schemeClr w14:val="tx1"/>
            </w14:solidFill>
          </w14:textFill>
        </w:rPr>
        <w:t>3年</w:t>
      </w:r>
      <w:r>
        <w:rPr>
          <w:rFonts w:cs="宋体" w:asciiTheme="minorEastAsia" w:hAnsiTheme="minorEastAsia"/>
          <w:color w:val="000000" w:themeColor="text1"/>
          <w:spacing w:val="8"/>
          <w:kern w:val="0"/>
          <w:sz w:val="28"/>
          <w:szCs w:val="28"/>
          <w14:textFill>
            <w14:solidFill>
              <w14:schemeClr w14:val="tx1"/>
            </w14:solidFill>
          </w14:textFill>
        </w:rPr>
        <w:t>。</w:t>
      </w:r>
    </w:p>
    <w:p>
      <w:pPr>
        <w:widowControl/>
        <w:numPr>
          <w:ilvl w:val="0"/>
          <w:numId w:val="3"/>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asciiTheme="minorEastAsia" w:hAnsiTheme="minorEastAsia"/>
          <w:color w:val="000000" w:themeColor="text1"/>
          <w:sz w:val="28"/>
          <w:szCs w:val="28"/>
          <w:shd w:val="clear" w:color="auto" w:fill="FFFFFF"/>
          <w14:textFill>
            <w14:solidFill>
              <w14:schemeClr w14:val="tx1"/>
            </w14:solidFill>
          </w14:textFill>
        </w:rPr>
        <w:t>退培人员须赔偿在训期内所产生的一切费用。</w:t>
      </w:r>
    </w:p>
    <w:p>
      <w:pPr>
        <w:widowControl/>
        <w:numPr>
          <w:ilvl w:val="0"/>
          <w:numId w:val="3"/>
        </w:numPr>
        <w:shd w:val="clear" w:color="auto" w:fill="FFFFFF"/>
        <w:spacing w:line="420" w:lineRule="atLeast"/>
        <w:ind w:left="0" w:leftChars="0" w:firstLine="420" w:firstLineChars="0"/>
        <w:rPr>
          <w:rFonts w:hint="eastAsia"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完成规范化培训并考核合格，颁发国家认可的《住院医师规范化培训合格证书》。</w:t>
      </w:r>
    </w:p>
    <w:p>
      <w:pPr>
        <w:widowControl/>
        <w:numPr>
          <w:ilvl w:val="0"/>
          <w:numId w:val="3"/>
        </w:numPr>
        <w:shd w:val="clear" w:color="auto" w:fill="FFFFFF"/>
        <w:spacing w:line="420" w:lineRule="atLeast"/>
        <w:ind w:left="0" w:leftChars="0" w:firstLine="420" w:firstLineChars="0"/>
        <w:rPr>
          <w:rFonts w:hint="eastAsia"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社会人</w:t>
      </w:r>
      <w:r>
        <w:rPr>
          <w:rFonts w:cs="宋体" w:asciiTheme="minorEastAsia" w:hAnsiTheme="minorEastAsia"/>
          <w:color w:val="000000" w:themeColor="text1"/>
          <w:spacing w:val="8"/>
          <w:kern w:val="0"/>
          <w:sz w:val="28"/>
          <w:szCs w:val="28"/>
          <w14:textFill>
            <w14:solidFill>
              <w14:schemeClr w14:val="tx1"/>
            </w14:solidFill>
          </w14:textFill>
        </w:rPr>
        <w:t>3年</w:t>
      </w:r>
      <w:r>
        <w:rPr>
          <w:rFonts w:hint="eastAsia" w:cs="宋体" w:asciiTheme="minorEastAsia" w:hAnsiTheme="minorEastAsia"/>
          <w:color w:val="000000" w:themeColor="text1"/>
          <w:spacing w:val="8"/>
          <w:kern w:val="0"/>
          <w:sz w:val="28"/>
          <w:szCs w:val="28"/>
          <w14:textFill>
            <w14:solidFill>
              <w14:schemeClr w14:val="tx1"/>
            </w14:solidFill>
          </w14:textFill>
        </w:rPr>
        <w:t>后</w:t>
      </w:r>
      <w:r>
        <w:rPr>
          <w:rFonts w:cs="宋体" w:asciiTheme="minorEastAsia" w:hAnsiTheme="minorEastAsia"/>
          <w:color w:val="000000" w:themeColor="text1"/>
          <w:spacing w:val="8"/>
          <w:kern w:val="0"/>
          <w:sz w:val="28"/>
          <w:szCs w:val="28"/>
          <w14:textFill>
            <w14:solidFill>
              <w14:schemeClr w14:val="tx1"/>
            </w14:solidFill>
          </w14:textFill>
        </w:rPr>
        <w:t>结业考核</w:t>
      </w:r>
      <w:r>
        <w:rPr>
          <w:rFonts w:hint="eastAsia" w:cs="宋体" w:asciiTheme="minorEastAsia" w:hAnsiTheme="minorEastAsia"/>
          <w:color w:val="000000" w:themeColor="text1"/>
          <w:spacing w:val="8"/>
          <w:kern w:val="0"/>
          <w:sz w:val="28"/>
          <w:szCs w:val="28"/>
          <w14:textFill>
            <w14:solidFill>
              <w14:schemeClr w14:val="tx1"/>
            </w14:solidFill>
          </w14:textFill>
        </w:rPr>
        <w:t>合格</w:t>
      </w:r>
      <w:r>
        <w:rPr>
          <w:rFonts w:cs="宋体" w:asciiTheme="minorEastAsia" w:hAnsiTheme="minorEastAsia"/>
          <w:color w:val="000000" w:themeColor="text1"/>
          <w:spacing w:val="8"/>
          <w:kern w:val="0"/>
          <w:sz w:val="28"/>
          <w:szCs w:val="28"/>
          <w14:textFill>
            <w14:solidFill>
              <w14:schemeClr w14:val="tx1"/>
            </w14:solidFill>
          </w14:textFill>
        </w:rPr>
        <w:t>的住培医师，</w:t>
      </w:r>
      <w:r>
        <w:rPr>
          <w:rFonts w:hint="eastAsia" w:cs="宋体" w:asciiTheme="minorEastAsia" w:hAnsiTheme="minorEastAsia"/>
          <w:color w:val="000000" w:themeColor="text1"/>
          <w:spacing w:val="8"/>
          <w:kern w:val="0"/>
          <w:sz w:val="28"/>
          <w:szCs w:val="28"/>
          <w14:textFill>
            <w14:solidFill>
              <w14:schemeClr w14:val="tx1"/>
            </w14:solidFill>
          </w14:textFill>
        </w:rPr>
        <w:t>经双向选择</w:t>
      </w:r>
      <w:r>
        <w:rPr>
          <w:rFonts w:cs="宋体" w:asciiTheme="minorEastAsia" w:hAnsiTheme="minorEastAsia"/>
          <w:color w:val="000000" w:themeColor="text1"/>
          <w:spacing w:val="8"/>
          <w:kern w:val="0"/>
          <w:sz w:val="28"/>
          <w:szCs w:val="28"/>
          <w14:textFill>
            <w14:solidFill>
              <w14:schemeClr w14:val="tx1"/>
            </w14:solidFill>
          </w14:textFill>
        </w:rPr>
        <w:t>，我院</w:t>
      </w:r>
      <w:r>
        <w:rPr>
          <w:rFonts w:hint="eastAsia" w:cs="宋体" w:asciiTheme="minorEastAsia" w:hAnsiTheme="minorEastAsia"/>
          <w:color w:val="000000" w:themeColor="text1"/>
          <w:spacing w:val="8"/>
          <w:kern w:val="0"/>
          <w:sz w:val="28"/>
          <w:szCs w:val="28"/>
          <w14:textFill>
            <w14:solidFill>
              <w14:schemeClr w14:val="tx1"/>
            </w14:solidFill>
          </w14:textFill>
        </w:rPr>
        <w:t>可优先聘</w:t>
      </w:r>
      <w:r>
        <w:rPr>
          <w:rFonts w:cs="宋体" w:asciiTheme="minorEastAsia" w:hAnsiTheme="minorEastAsia"/>
          <w:color w:val="000000" w:themeColor="text1"/>
          <w:spacing w:val="8"/>
          <w:kern w:val="0"/>
          <w:sz w:val="28"/>
          <w:szCs w:val="28"/>
          <w14:textFill>
            <w14:solidFill>
              <w14:schemeClr w14:val="tx1"/>
            </w14:solidFill>
          </w14:textFill>
        </w:rPr>
        <w:t>用。</w:t>
      </w:r>
    </w:p>
    <w:p>
      <w:pPr>
        <w:widowControl/>
        <w:shd w:val="clear" w:color="auto" w:fill="FFFFFF"/>
        <w:spacing w:line="420" w:lineRule="atLeast"/>
        <w:ind w:firstLine="592" w:firstLineChars="20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如遇国家或贵州省住院医师规范化培训相关政策调整，住培医师及送培单位应服从新法规或新政策。</w:t>
      </w:r>
    </w:p>
    <w:p>
      <w:pPr>
        <w:pStyle w:val="2"/>
        <w:bidi w:val="0"/>
        <w:rPr>
          <w:rFonts w:hint="eastAsia"/>
        </w:rPr>
      </w:pPr>
      <w:r>
        <w:rPr>
          <w:rFonts w:hint="eastAsia"/>
        </w:rPr>
        <w:t>九、疫情防控</w:t>
      </w:r>
      <w:r>
        <w:t>须知</w:t>
      </w:r>
    </w:p>
    <w:p>
      <w:pPr>
        <w:widowControl/>
        <w:ind w:firstLine="480"/>
        <w:jc w:val="left"/>
        <w:rPr>
          <w:rFonts w:ascii="微软雅黑" w:hAnsi="微软雅黑" w:eastAsia="宋体" w:cs="宋体"/>
          <w:color w:val="000000"/>
          <w:kern w:val="0"/>
          <w:sz w:val="28"/>
          <w:szCs w:val="28"/>
        </w:rPr>
      </w:pPr>
      <w:r>
        <w:rPr>
          <w:rFonts w:ascii="微软雅黑" w:hAnsi="微软雅黑" w:eastAsia="宋体" w:cs="宋体"/>
          <w:color w:val="000000"/>
          <w:kern w:val="0"/>
          <w:sz w:val="28"/>
          <w:szCs w:val="28"/>
        </w:rPr>
        <w:t>为有效防控新型冠状病毒感染肺炎疫情，切实保障广大考生利益，现就落实贵州省住院医师规范化培训招录工作期间疫情防控工作要求告知如下：</w:t>
      </w:r>
    </w:p>
    <w:p>
      <w:pPr>
        <w:widowControl/>
        <w:numPr>
          <w:ilvl w:val="0"/>
          <w:numId w:val="4"/>
        </w:numPr>
        <w:ind w:left="0" w:leftChars="0" w:firstLine="420" w:firstLineChars="0"/>
        <w:jc w:val="left"/>
        <w:rPr>
          <w:rFonts w:ascii="微软雅黑" w:hAnsi="微软雅黑" w:eastAsia="宋体" w:cs="宋体"/>
          <w:color w:val="000000"/>
          <w:kern w:val="0"/>
          <w:sz w:val="28"/>
          <w:szCs w:val="28"/>
        </w:rPr>
      </w:pPr>
      <w:r>
        <w:rPr>
          <w:rFonts w:ascii="微软雅黑" w:hAnsi="微软雅黑" w:eastAsia="宋体" w:cs="宋体"/>
          <w:color w:val="000000"/>
          <w:kern w:val="0"/>
          <w:sz w:val="28"/>
          <w:szCs w:val="28"/>
        </w:rPr>
        <w:t>考生是落实疫情防控工作的主体，承担考试期间疫情防控主体责任、严格遵守疫情防控的各项要求。</w:t>
      </w:r>
    </w:p>
    <w:p>
      <w:pPr>
        <w:widowControl/>
        <w:numPr>
          <w:ilvl w:val="0"/>
          <w:numId w:val="4"/>
        </w:numPr>
        <w:ind w:left="0" w:leftChars="0" w:firstLine="420" w:firstLineChars="0"/>
        <w:jc w:val="left"/>
        <w:rPr>
          <w:rFonts w:ascii="微软雅黑" w:hAnsi="微软雅黑" w:eastAsia="宋体" w:cs="宋体"/>
          <w:color w:val="000000"/>
          <w:kern w:val="0"/>
          <w:sz w:val="28"/>
          <w:szCs w:val="28"/>
        </w:rPr>
      </w:pPr>
      <w:r>
        <w:rPr>
          <w:rFonts w:ascii="微软雅黑" w:hAnsi="微软雅黑" w:eastAsia="宋体" w:cs="宋体"/>
          <w:color w:val="000000"/>
          <w:kern w:val="0"/>
          <w:sz w:val="28"/>
          <w:szCs w:val="28"/>
        </w:rPr>
        <w:t>对考前14 天有境外、高风险地区旅居史的考生，原则上不参加此次招录。对考前14 天有中风险地区旅居史的考生，须提供当地7日内的核酸检测证明，符合疫情防控要求后才能进入我院。对未在规定时间内申报，影响个人考试的后果由考生个人承担；对隐瞒接触史和旅居史、病情或拒不执行疫情防控措施，引起不良后果的，将依法追究其法律责任。</w:t>
      </w:r>
    </w:p>
    <w:p>
      <w:pPr>
        <w:widowControl/>
        <w:numPr>
          <w:ilvl w:val="0"/>
          <w:numId w:val="4"/>
        </w:numPr>
        <w:ind w:left="0" w:leftChars="0" w:firstLine="420" w:firstLineChars="0"/>
        <w:jc w:val="left"/>
        <w:rPr>
          <w:rFonts w:ascii="微软雅黑" w:hAnsi="微软雅黑" w:eastAsia="宋体" w:cs="宋体"/>
          <w:color w:val="000000"/>
          <w:kern w:val="0"/>
          <w:sz w:val="28"/>
          <w:szCs w:val="28"/>
        </w:rPr>
      </w:pPr>
      <w:r>
        <w:rPr>
          <w:rFonts w:ascii="微软雅黑" w:hAnsi="微软雅黑" w:eastAsia="宋体" w:cs="宋体"/>
          <w:color w:val="000000"/>
          <w:kern w:val="0"/>
          <w:sz w:val="28"/>
          <w:szCs w:val="28"/>
        </w:rPr>
        <w:t>考生如乘坐公共交通要做好防护和消毒。</w:t>
      </w:r>
    </w:p>
    <w:p>
      <w:pPr>
        <w:widowControl/>
        <w:numPr>
          <w:ilvl w:val="0"/>
          <w:numId w:val="4"/>
        </w:numPr>
        <w:ind w:left="0" w:leftChars="0" w:firstLine="420" w:firstLineChars="0"/>
        <w:jc w:val="left"/>
        <w:rPr>
          <w:rFonts w:ascii="微软雅黑" w:hAnsi="微软雅黑" w:eastAsia="宋体" w:cs="宋体"/>
          <w:color w:val="000000"/>
          <w:kern w:val="0"/>
          <w:sz w:val="28"/>
          <w:szCs w:val="28"/>
        </w:rPr>
      </w:pPr>
      <w:r>
        <w:rPr>
          <w:rFonts w:ascii="微软雅黑" w:hAnsi="微软雅黑" w:eastAsia="宋体" w:cs="宋体"/>
          <w:color w:val="000000"/>
          <w:kern w:val="0"/>
          <w:sz w:val="28"/>
          <w:szCs w:val="28"/>
        </w:rPr>
        <w:t>考生亲朋好友或考试无关人员一律不得进入我院考点。</w:t>
      </w:r>
    </w:p>
    <w:p>
      <w:pPr>
        <w:widowControl/>
        <w:numPr>
          <w:ilvl w:val="0"/>
          <w:numId w:val="4"/>
        </w:numPr>
        <w:ind w:left="0" w:leftChars="0" w:firstLine="420" w:firstLineChars="0"/>
        <w:jc w:val="left"/>
        <w:rPr>
          <w:rFonts w:ascii="微软雅黑" w:hAnsi="微软雅黑" w:eastAsia="宋体" w:cs="宋体"/>
          <w:color w:val="000000"/>
          <w:kern w:val="0"/>
          <w:sz w:val="28"/>
          <w:szCs w:val="28"/>
        </w:rPr>
      </w:pPr>
      <w:r>
        <w:rPr>
          <w:rFonts w:ascii="微软雅黑" w:hAnsi="微软雅黑" w:eastAsia="宋体" w:cs="宋体"/>
          <w:color w:val="000000"/>
          <w:kern w:val="0"/>
          <w:sz w:val="28"/>
          <w:szCs w:val="28"/>
        </w:rPr>
        <w:t>进入我院考点前，所有考生必须配合进行体温检测，扫描“通信大数据行程卡”和“贵州健康码”,全程按规范戴好口罩，查验身份证及准考证。提交《未出贵州省住培考生体温测量证明》（附件2）或《外省返黔住培考生体温测量证明》（附件3）（根据自身情况请自行下载对应表格并完善）等证明材料（1份）。扫码显示异常和体温检测异常的考生，须听从医务人员安排。</w:t>
      </w:r>
    </w:p>
    <w:p>
      <w:pPr>
        <w:widowControl/>
        <w:numPr>
          <w:ilvl w:val="0"/>
          <w:numId w:val="4"/>
        </w:numPr>
        <w:ind w:left="0" w:leftChars="0" w:firstLine="420" w:firstLineChars="0"/>
        <w:jc w:val="left"/>
        <w:rPr>
          <w:rFonts w:ascii="微软雅黑" w:hAnsi="微软雅黑" w:eastAsia="宋体" w:cs="宋体"/>
          <w:color w:val="000000"/>
          <w:kern w:val="0"/>
          <w:sz w:val="28"/>
          <w:szCs w:val="28"/>
        </w:rPr>
      </w:pPr>
      <w:r>
        <w:rPr>
          <w:rFonts w:ascii="微软雅黑" w:hAnsi="微软雅黑" w:eastAsia="宋体" w:cs="宋体"/>
          <w:color w:val="000000"/>
          <w:kern w:val="0"/>
          <w:sz w:val="28"/>
          <w:szCs w:val="28"/>
        </w:rPr>
        <w:t>根据最新疫情防控要求调整防疫措施。</w:t>
      </w:r>
    </w:p>
    <w:p>
      <w:pPr>
        <w:pStyle w:val="2"/>
        <w:bidi w:val="0"/>
      </w:pPr>
      <w:r>
        <w:rPr>
          <w:rFonts w:hint="eastAsia"/>
        </w:rPr>
        <w:t>十、其他</w:t>
      </w:r>
    </w:p>
    <w:p>
      <w:pPr>
        <w:widowControl/>
        <w:numPr>
          <w:ilvl w:val="0"/>
          <w:numId w:val="5"/>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报名者请加入“3</w:t>
      </w:r>
      <w:r>
        <w:rPr>
          <w:rFonts w:cs="宋体" w:asciiTheme="minorEastAsia" w:hAnsiTheme="minorEastAsia"/>
          <w:color w:val="000000" w:themeColor="text1"/>
          <w:spacing w:val="8"/>
          <w:kern w:val="0"/>
          <w:sz w:val="28"/>
          <w:szCs w:val="28"/>
          <w14:textFill>
            <w14:solidFill>
              <w14:schemeClr w14:val="tx1"/>
            </w14:solidFill>
          </w14:textFill>
        </w:rPr>
        <w:t>02</w:t>
      </w:r>
      <w:r>
        <w:rPr>
          <w:rFonts w:hint="eastAsia" w:cs="宋体" w:asciiTheme="minorEastAsia" w:hAnsiTheme="minorEastAsia"/>
          <w:color w:val="000000" w:themeColor="text1"/>
          <w:spacing w:val="8"/>
          <w:kern w:val="0"/>
          <w:sz w:val="28"/>
          <w:szCs w:val="28"/>
          <w14:textFill>
            <w14:solidFill>
              <w14:schemeClr w14:val="tx1"/>
            </w14:solidFill>
          </w14:textFill>
        </w:rPr>
        <w:t>医院2021年住培招生QQ群”。</w:t>
      </w:r>
    </w:p>
    <w:p>
      <w:pPr>
        <w:widowControl/>
        <w:shd w:val="clear" w:color="auto" w:fill="FFFFFF"/>
        <w:spacing w:after="75" w:line="420" w:lineRule="atLeast"/>
        <w:jc w:val="center"/>
        <w:rPr>
          <w:rFonts w:ascii="Microsoft YaHei UI" w:hAnsi="Microsoft YaHei UI" w:eastAsia="Microsoft YaHei UI" w:cs="宋体"/>
          <w:color w:val="000000" w:themeColor="text1"/>
          <w:spacing w:val="8"/>
          <w:kern w:val="0"/>
          <w:sz w:val="26"/>
          <w:szCs w:val="26"/>
          <w14:textFill>
            <w14:solidFill>
              <w14:schemeClr w14:val="tx1"/>
            </w14:solidFill>
          </w14:textFill>
        </w:rPr>
      </w:pPr>
      <w:r>
        <w:rPr>
          <w:rFonts w:ascii="Microsoft YaHei UI" w:hAnsi="Microsoft YaHei UI" w:eastAsia="Microsoft YaHei UI" w:cs="宋体"/>
          <w:color w:val="000000" w:themeColor="text1"/>
          <w:spacing w:val="8"/>
          <w:kern w:val="0"/>
          <w:sz w:val="26"/>
          <w:szCs w:val="26"/>
          <w14:textFill>
            <w14:solidFill>
              <w14:schemeClr w14:val="tx1"/>
            </w14:solidFill>
          </w14:textFill>
        </w:rPr>
        <w:drawing>
          <wp:inline distT="0" distB="0" distL="0" distR="0">
            <wp:extent cx="2543175" cy="2190750"/>
            <wp:effectExtent l="0" t="0" r="9525" b="0"/>
            <wp:docPr id="2" name="图片 2" descr="C:\Users\ADMINI~1\AppData\Local\Temp\WeChat Files\c77a6975edffdceb46d933e9d5559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c77a6975edffdceb46d933e9d5559c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70609" cy="2214382"/>
                    </a:xfrm>
                    <a:prstGeom prst="rect">
                      <a:avLst/>
                    </a:prstGeom>
                    <a:noFill/>
                    <a:ln>
                      <a:noFill/>
                    </a:ln>
                  </pic:spPr>
                </pic:pic>
              </a:graphicData>
            </a:graphic>
          </wp:inline>
        </w:drawing>
      </w:r>
    </w:p>
    <w:p>
      <w:pPr>
        <w:widowControl/>
        <w:numPr>
          <w:ilvl w:val="0"/>
          <w:numId w:val="5"/>
        </w:numPr>
        <w:shd w:val="clear" w:color="auto" w:fill="FFFFFF"/>
        <w:spacing w:after="75" w:line="420" w:lineRule="atLeast"/>
        <w:ind w:left="0" w:leftChars="0" w:firstLine="420" w:firstLineChars="0"/>
        <w:jc w:val="left"/>
        <w:rPr>
          <w:rFonts w:hint="eastAsia"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凡是报名参加我院住院医师规范化培训者，须通过现场审核、笔试、面试、体检等环节均合格者方可进入培训，其中任一项未参加，均视为放弃此次招录，造成的后果由本人负责。</w:t>
      </w:r>
    </w:p>
    <w:p>
      <w:pPr>
        <w:widowControl/>
        <w:numPr>
          <w:ilvl w:val="0"/>
          <w:numId w:val="5"/>
        </w:numPr>
        <w:shd w:val="clear" w:color="auto" w:fill="FFFFFF"/>
        <w:spacing w:after="75" w:line="420" w:lineRule="atLeast"/>
        <w:ind w:left="0" w:leftChars="0" w:firstLine="420" w:firstLineChars="0"/>
        <w:jc w:val="left"/>
        <w:rPr>
          <w:rFonts w:hint="eastAsia"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凡是今年报考贵州省住院医师规范化培训被录取无正当</w:t>
      </w:r>
      <w:r>
        <w:rPr>
          <w:rFonts w:ascii="宋体" w:hAnsi="宋体"/>
          <w:color w:val="000000" w:themeColor="text1"/>
          <w:sz w:val="28"/>
          <w:szCs w:val="28"/>
          <w14:textFill>
            <w14:solidFill>
              <w14:schemeClr w14:val="tx1"/>
            </w14:solidFill>
          </w14:textFill>
        </w:rPr>
        <w:t>理由超过</w:t>
      </w:r>
      <w:r>
        <w:rPr>
          <w:rFonts w:hint="eastAsia" w:ascii="宋体" w:hAnsi="宋体"/>
          <w:color w:val="000000" w:themeColor="text1"/>
          <w:sz w:val="28"/>
          <w:szCs w:val="28"/>
          <w14:textFill>
            <w14:solidFill>
              <w14:schemeClr w14:val="tx1"/>
            </w14:solidFill>
          </w14:textFill>
        </w:rPr>
        <w:t>2周未报到者，将取消其参加我省</w:t>
      </w:r>
      <w:r>
        <w:rPr>
          <w:rFonts w:ascii="宋体" w:hAnsi="宋体"/>
          <w:color w:val="000000" w:themeColor="text1"/>
          <w:sz w:val="28"/>
          <w:szCs w:val="28"/>
          <w14:textFill>
            <w14:solidFill>
              <w14:schemeClr w14:val="tx1"/>
            </w14:solidFill>
          </w14:textFill>
        </w:rPr>
        <w:t>202</w:t>
      </w:r>
      <w:r>
        <w:rPr>
          <w:rFonts w:hint="eastAsia" w:ascii="宋体" w:hAnsi="宋体"/>
          <w:color w:val="000000" w:themeColor="text1"/>
          <w:sz w:val="28"/>
          <w:szCs w:val="28"/>
          <w14:textFill>
            <w14:solidFill>
              <w14:schemeClr w14:val="tx1"/>
            </w14:solidFill>
          </w14:textFill>
        </w:rPr>
        <w:t>2年住院医师规范化培训报名资格。</w:t>
      </w:r>
    </w:p>
    <w:p>
      <w:pPr>
        <w:widowControl/>
        <w:shd w:val="clear" w:color="auto" w:fill="FFFFFF"/>
        <w:spacing w:line="420" w:lineRule="atLeast"/>
        <w:rPr>
          <w:rFonts w:ascii="微软雅黑" w:hAnsi="微软雅黑" w:eastAsia="微软雅黑" w:cs="宋体"/>
          <w:color w:val="000000" w:themeColor="text1"/>
          <w:spacing w:val="8"/>
          <w:kern w:val="0"/>
          <w:sz w:val="28"/>
          <w:szCs w:val="28"/>
          <w14:textFill>
            <w14:solidFill>
              <w14:schemeClr w14:val="tx1"/>
            </w14:solidFill>
          </w14:textFill>
        </w:rPr>
      </w:pPr>
      <w:r>
        <w:rPr>
          <w:rFonts w:hint="eastAsia" w:ascii="微软雅黑" w:hAnsi="微软雅黑" w:eastAsia="微软雅黑" w:cs="宋体"/>
          <w:b/>
          <w:bCs/>
          <w:color w:val="000000" w:themeColor="text1"/>
          <w:spacing w:val="8"/>
          <w:kern w:val="0"/>
          <w:sz w:val="28"/>
          <w:szCs w:val="28"/>
          <w14:textFill>
            <w14:solidFill>
              <w14:schemeClr w14:val="tx1"/>
            </w14:solidFill>
          </w14:textFill>
        </w:rPr>
        <w:t>十一、联系方式</w:t>
      </w:r>
    </w:p>
    <w:p>
      <w:pPr>
        <w:widowControl/>
        <w:numPr>
          <w:ilvl w:val="0"/>
          <w:numId w:val="6"/>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联系人：郝老师</w:t>
      </w:r>
      <w:r>
        <w:rPr>
          <w:rFonts w:hint="eastAsia" w:cs="宋体" w:asciiTheme="minorEastAsia" w:hAnsiTheme="minorEastAsia"/>
          <w:color w:val="000000" w:themeColor="text1"/>
          <w:spacing w:val="8"/>
          <w:kern w:val="0"/>
          <w:sz w:val="28"/>
          <w:szCs w:val="28"/>
          <w:lang w:val="en-US" w:eastAsia="zh-CN"/>
          <w14:textFill>
            <w14:solidFill>
              <w14:schemeClr w14:val="tx1"/>
            </w14:solidFill>
          </w14:textFill>
        </w:rPr>
        <w:t xml:space="preserve">  </w:t>
      </w:r>
      <w:r>
        <w:rPr>
          <w:rFonts w:hint="eastAsia" w:cs="宋体" w:asciiTheme="minorEastAsia" w:hAnsiTheme="minorEastAsia"/>
          <w:color w:val="000000" w:themeColor="text1"/>
          <w:spacing w:val="8"/>
          <w:kern w:val="0"/>
          <w:sz w:val="28"/>
          <w:szCs w:val="28"/>
          <w14:textFill>
            <w14:solidFill>
              <w14:schemeClr w14:val="tx1"/>
            </w14:solidFill>
          </w14:textFill>
        </w:rPr>
        <w:t>王老师</w:t>
      </w:r>
    </w:p>
    <w:p>
      <w:pPr>
        <w:widowControl/>
        <w:numPr>
          <w:ilvl w:val="0"/>
          <w:numId w:val="6"/>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联系电话：0851-</w:t>
      </w:r>
      <w:r>
        <w:rPr>
          <w:rFonts w:cs="宋体" w:asciiTheme="minorEastAsia" w:hAnsiTheme="minorEastAsia"/>
          <w:color w:val="000000" w:themeColor="text1"/>
          <w:spacing w:val="8"/>
          <w:kern w:val="0"/>
          <w:sz w:val="28"/>
          <w:szCs w:val="28"/>
          <w14:textFill>
            <w14:solidFill>
              <w14:schemeClr w14:val="tx1"/>
            </w14:solidFill>
          </w14:textFill>
        </w:rPr>
        <w:t>38128131</w:t>
      </w:r>
    </w:p>
    <w:p>
      <w:pPr>
        <w:widowControl/>
        <w:numPr>
          <w:ilvl w:val="0"/>
          <w:numId w:val="6"/>
        </w:numPr>
        <w:shd w:val="clear" w:color="auto" w:fill="FFFFFF"/>
        <w:spacing w:line="420" w:lineRule="atLeast"/>
        <w:ind w:left="0" w:leftChars="0" w:firstLine="420" w:firstLineChars="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联系地址：贵州省安顺市</w:t>
      </w:r>
      <w:r>
        <w:rPr>
          <w:rFonts w:cs="宋体" w:asciiTheme="minorEastAsia" w:hAnsiTheme="minorEastAsia"/>
          <w:color w:val="000000" w:themeColor="text1"/>
          <w:spacing w:val="8"/>
          <w:kern w:val="0"/>
          <w:sz w:val="28"/>
          <w:szCs w:val="28"/>
          <w14:textFill>
            <w14:solidFill>
              <w14:schemeClr w14:val="tx1"/>
            </w14:solidFill>
          </w14:textFill>
        </w:rPr>
        <w:t>南马大道中段</w:t>
      </w:r>
      <w:r>
        <w:rPr>
          <w:rFonts w:hint="eastAsia" w:cs="宋体" w:asciiTheme="minorEastAsia" w:hAnsiTheme="minorEastAsia"/>
          <w:color w:val="000000" w:themeColor="text1"/>
          <w:spacing w:val="8"/>
          <w:kern w:val="0"/>
          <w:sz w:val="28"/>
          <w:szCs w:val="28"/>
          <w14:textFill>
            <w14:solidFill>
              <w14:schemeClr w14:val="tx1"/>
            </w14:solidFill>
          </w14:textFill>
        </w:rPr>
        <w:t>302医院</w:t>
      </w:r>
      <w:r>
        <w:rPr>
          <w:rFonts w:cs="宋体" w:asciiTheme="minorEastAsia" w:hAnsiTheme="minorEastAsia"/>
          <w:color w:val="000000" w:themeColor="text1"/>
          <w:spacing w:val="8"/>
          <w:kern w:val="0"/>
          <w:sz w:val="28"/>
          <w:szCs w:val="28"/>
          <w14:textFill>
            <w14:solidFill>
              <w14:schemeClr w14:val="tx1"/>
            </w14:solidFill>
          </w14:textFill>
        </w:rPr>
        <w:t>新大楼</w:t>
      </w:r>
      <w:r>
        <w:rPr>
          <w:rFonts w:hint="eastAsia" w:cs="宋体" w:asciiTheme="minorEastAsia" w:hAnsiTheme="minorEastAsia"/>
          <w:color w:val="000000" w:themeColor="text1"/>
          <w:spacing w:val="8"/>
          <w:kern w:val="0"/>
          <w:sz w:val="28"/>
          <w:szCs w:val="28"/>
          <w14:textFill>
            <w14:solidFill>
              <w14:schemeClr w14:val="tx1"/>
            </w14:solidFill>
          </w14:textFill>
        </w:rPr>
        <w:t>8楼</w:t>
      </w:r>
      <w:r>
        <w:rPr>
          <w:rFonts w:cs="宋体" w:asciiTheme="minorEastAsia" w:hAnsiTheme="minorEastAsia"/>
          <w:color w:val="000000" w:themeColor="text1"/>
          <w:spacing w:val="8"/>
          <w:kern w:val="0"/>
          <w:sz w:val="28"/>
          <w:szCs w:val="28"/>
          <w14:textFill>
            <w14:solidFill>
              <w14:schemeClr w14:val="tx1"/>
            </w14:solidFill>
          </w14:textFill>
        </w:rPr>
        <w:t>临床教学部</w:t>
      </w:r>
      <w:r>
        <w:rPr>
          <w:rFonts w:hint="eastAsia" w:cs="宋体" w:asciiTheme="minorEastAsia" w:hAnsiTheme="minorEastAsia"/>
          <w:color w:val="000000" w:themeColor="text1"/>
          <w:spacing w:val="8"/>
          <w:kern w:val="0"/>
          <w:sz w:val="28"/>
          <w:szCs w:val="28"/>
          <w14:textFill>
            <w14:solidFill>
              <w14:schemeClr w14:val="tx1"/>
            </w14:solidFill>
          </w14:textFill>
        </w:rPr>
        <w:t>。</w:t>
      </w:r>
    </w:p>
    <w:p>
      <w:pPr>
        <w:widowControl/>
        <w:jc w:val="left"/>
        <w:rPr>
          <w:rFonts w:hint="eastAsia" w:ascii="微软雅黑" w:hAnsi="微软雅黑" w:eastAsia="宋体" w:cs="宋体"/>
          <w:color w:val="000000"/>
          <w:kern w:val="0"/>
          <w:sz w:val="28"/>
          <w:szCs w:val="28"/>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附件：</w:t>
      </w:r>
    </w:p>
    <w:p>
      <w:pPr>
        <w:numPr>
          <w:ilvl w:val="0"/>
          <w:numId w:val="7"/>
        </w:num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中国</w:t>
      </w:r>
      <w:r>
        <w:rPr>
          <w:color w:val="000000" w:themeColor="text1"/>
          <w:sz w:val="28"/>
          <w:szCs w:val="28"/>
          <w14:textFill>
            <w14:solidFill>
              <w14:schemeClr w14:val="tx1"/>
            </w14:solidFill>
          </w14:textFill>
        </w:rPr>
        <w:t>贵航集团三</w:t>
      </w:r>
      <w:r>
        <w:rPr>
          <w:rFonts w:hint="eastAsia"/>
          <w:color w:val="000000" w:themeColor="text1"/>
          <w:sz w:val="28"/>
          <w:szCs w:val="28"/>
          <w:lang w:val="en-US" w:eastAsia="zh-CN"/>
          <w14:textFill>
            <w14:solidFill>
              <w14:schemeClr w14:val="tx1"/>
            </w14:solidFill>
          </w14:textFill>
        </w:rPr>
        <w:t>〇</w:t>
      </w:r>
      <w:r>
        <w:rPr>
          <w:rFonts w:hint="eastAsia"/>
          <w:color w:val="000000" w:themeColor="text1"/>
          <w:sz w:val="28"/>
          <w:szCs w:val="28"/>
          <w14:textFill>
            <w14:solidFill>
              <w14:schemeClr w14:val="tx1"/>
            </w14:solidFill>
          </w14:textFill>
        </w:rPr>
        <w:t>二</w:t>
      </w:r>
      <w:r>
        <w:rPr>
          <w:color w:val="000000" w:themeColor="text1"/>
          <w:sz w:val="28"/>
          <w:szCs w:val="28"/>
          <w14:textFill>
            <w14:solidFill>
              <w14:schemeClr w14:val="tx1"/>
            </w14:solidFill>
          </w14:textFill>
        </w:rPr>
        <w:t>医院</w:t>
      </w:r>
      <w:r>
        <w:rPr>
          <w:rFonts w:hint="eastAsia"/>
          <w:color w:val="000000" w:themeColor="text1"/>
          <w:sz w:val="28"/>
          <w:szCs w:val="28"/>
          <w14:textFill>
            <w14:solidFill>
              <w14:schemeClr w14:val="tx1"/>
            </w14:solidFill>
          </w14:textFill>
        </w:rPr>
        <w:t>2021年</w:t>
      </w:r>
      <w:r>
        <w:rPr>
          <w:color w:val="000000" w:themeColor="text1"/>
          <w:sz w:val="28"/>
          <w:szCs w:val="28"/>
          <w14:textFill>
            <w14:solidFill>
              <w14:schemeClr w14:val="tx1"/>
            </w14:solidFill>
          </w14:textFill>
        </w:rPr>
        <w:t>住院医师规范化培训</w:t>
      </w:r>
      <w:r>
        <w:rPr>
          <w:rFonts w:hint="eastAsia"/>
          <w:color w:val="000000" w:themeColor="text1"/>
          <w:sz w:val="28"/>
          <w:szCs w:val="28"/>
          <w14:textFill>
            <w14:solidFill>
              <w14:schemeClr w14:val="tx1"/>
            </w14:solidFill>
          </w14:textFill>
        </w:rPr>
        <w:t>招录</w:t>
      </w:r>
      <w:r>
        <w:rPr>
          <w:color w:val="000000" w:themeColor="text1"/>
          <w:sz w:val="28"/>
          <w:szCs w:val="28"/>
          <w14:textFill>
            <w14:solidFill>
              <w14:schemeClr w14:val="tx1"/>
            </w14:solidFill>
          </w14:textFill>
        </w:rPr>
        <w:t>专业及指标</w:t>
      </w:r>
    </w:p>
    <w:p>
      <w:pPr>
        <w:numPr>
          <w:ilvl w:val="0"/>
          <w:numId w:val="7"/>
        </w:numPr>
        <w:autoSpaceDE w:val="0"/>
        <w:autoSpaceDN w:val="0"/>
        <w:adjustRightInd w:val="0"/>
        <w:spacing w:line="560" w:lineRule="exact"/>
        <w:ind w:left="0" w:leftChars="0" w:firstLine="560" w:firstLineChars="200"/>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未出贵州省住培考生体温测量证明</w:t>
      </w:r>
    </w:p>
    <w:p>
      <w:pPr>
        <w:numPr>
          <w:ilvl w:val="0"/>
          <w:numId w:val="7"/>
        </w:numPr>
        <w:autoSpaceDE w:val="0"/>
        <w:autoSpaceDN w:val="0"/>
        <w:adjustRightInd w:val="0"/>
        <w:spacing w:line="560" w:lineRule="exact"/>
        <w:ind w:left="0" w:leftChars="0" w:firstLine="560" w:firstLineChars="200"/>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外省返黔住培考生体温测量登记表（证明）</w:t>
      </w:r>
    </w:p>
    <w:p>
      <w:pPr>
        <w:autoSpaceDE w:val="0"/>
        <w:autoSpaceDN w:val="0"/>
        <w:adjustRightInd w:val="0"/>
        <w:spacing w:line="560" w:lineRule="exact"/>
        <w:ind w:firstLine="560" w:firstLineChars="200"/>
        <w:jc w:val="left"/>
        <w:rPr>
          <w:rFonts w:cs="宋体" w:asciiTheme="minorEastAsia" w:hAnsiTheme="minorEastAsia"/>
          <w:bCs/>
          <w:color w:val="000000"/>
          <w:kern w:val="0"/>
          <w:sz w:val="28"/>
          <w:szCs w:val="28"/>
        </w:rPr>
      </w:pPr>
    </w:p>
    <w:p>
      <w:pPr>
        <w:autoSpaceDE w:val="0"/>
        <w:autoSpaceDN w:val="0"/>
        <w:adjustRightInd w:val="0"/>
        <w:spacing w:line="560" w:lineRule="exact"/>
        <w:ind w:firstLine="560" w:firstLineChars="200"/>
        <w:jc w:val="left"/>
        <w:rPr>
          <w:rFonts w:cs="宋体" w:asciiTheme="minorEastAsia" w:hAnsiTheme="minorEastAsia"/>
          <w:bCs/>
          <w:color w:val="000000"/>
          <w:kern w:val="0"/>
          <w:sz w:val="28"/>
          <w:szCs w:val="28"/>
        </w:rPr>
      </w:pPr>
    </w:p>
    <w:p>
      <w:pPr>
        <w:autoSpaceDE w:val="0"/>
        <w:autoSpaceDN w:val="0"/>
        <w:adjustRightInd w:val="0"/>
        <w:spacing w:line="560" w:lineRule="exact"/>
        <w:ind w:firstLine="4620" w:firstLineChars="1650"/>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中国</w:t>
      </w:r>
      <w:r>
        <w:rPr>
          <w:rFonts w:cs="宋体" w:asciiTheme="minorEastAsia" w:hAnsiTheme="minorEastAsia"/>
          <w:bCs/>
          <w:color w:val="000000"/>
          <w:kern w:val="0"/>
          <w:sz w:val="28"/>
          <w:szCs w:val="28"/>
        </w:rPr>
        <w:t>贵航集团三</w:t>
      </w:r>
      <w:r>
        <w:rPr>
          <w:rFonts w:hint="eastAsia"/>
          <w:color w:val="000000" w:themeColor="text1"/>
          <w:sz w:val="28"/>
          <w:szCs w:val="28"/>
          <w:lang w:val="en-US" w:eastAsia="zh-CN"/>
          <w14:textFill>
            <w14:solidFill>
              <w14:schemeClr w14:val="tx1"/>
            </w14:solidFill>
          </w14:textFill>
        </w:rPr>
        <w:t>〇</w:t>
      </w:r>
      <w:r>
        <w:rPr>
          <w:rFonts w:hint="eastAsia" w:cs="宋体" w:asciiTheme="minorEastAsia" w:hAnsiTheme="minorEastAsia"/>
          <w:bCs/>
          <w:color w:val="000000"/>
          <w:kern w:val="0"/>
          <w:sz w:val="28"/>
          <w:szCs w:val="28"/>
        </w:rPr>
        <w:t>二</w:t>
      </w:r>
      <w:r>
        <w:rPr>
          <w:rFonts w:cs="宋体" w:asciiTheme="minorEastAsia" w:hAnsiTheme="minorEastAsia"/>
          <w:bCs/>
          <w:color w:val="000000"/>
          <w:kern w:val="0"/>
          <w:sz w:val="28"/>
          <w:szCs w:val="28"/>
        </w:rPr>
        <w:t>医院</w:t>
      </w:r>
    </w:p>
    <w:p>
      <w:pPr>
        <w:autoSpaceDE w:val="0"/>
        <w:autoSpaceDN w:val="0"/>
        <w:adjustRightInd w:val="0"/>
        <w:spacing w:line="560" w:lineRule="exact"/>
        <w:ind w:firstLine="5320" w:firstLineChars="1900"/>
        <w:jc w:val="left"/>
        <w:rPr>
          <w:rFonts w:hint="eastAsia" w:ascii="方正小标宋简体" w:hAnsi="Calibri" w:eastAsia="方正小标宋简体" w:cs="宋体"/>
          <w:bCs/>
          <w:color w:val="000000"/>
          <w:kern w:val="0"/>
          <w:sz w:val="36"/>
          <w:szCs w:val="36"/>
        </w:rPr>
      </w:pPr>
      <w:r>
        <w:rPr>
          <w:rFonts w:hint="eastAsia" w:cs="宋体" w:asciiTheme="minorEastAsia" w:hAnsiTheme="minorEastAsia"/>
          <w:bCs/>
          <w:color w:val="000000"/>
          <w:kern w:val="0"/>
          <w:sz w:val="28"/>
          <w:szCs w:val="28"/>
        </w:rPr>
        <w:t>2021年6月23日</w:t>
      </w:r>
    </w:p>
    <w:p>
      <w:pPr>
        <w:ind w:firstLine="560" w:firstLineChars="200"/>
        <w:rPr>
          <w:rFonts w:hint="eastAsia"/>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shd w:val="clear" w:color="auto" w:fill="FFFFFF"/>
        <w:spacing w:line="420" w:lineRule="atLeast"/>
        <w:rPr>
          <w:rFonts w:ascii="Microsoft YaHei UI" w:hAnsi="Microsoft YaHei UI" w:eastAsia="Microsoft YaHei UI" w:cs="宋体"/>
          <w:bCs/>
          <w:color w:val="000000" w:themeColor="text1"/>
          <w:spacing w:val="8"/>
          <w:kern w:val="0"/>
          <w:sz w:val="26"/>
          <w:szCs w:val="26"/>
          <w14:textFill>
            <w14:solidFill>
              <w14:schemeClr w14:val="tx1"/>
            </w14:solidFill>
          </w14:textFill>
        </w:rPr>
      </w:pPr>
    </w:p>
    <w:p>
      <w:pPr>
        <w:rPr>
          <w:rFonts w:hint="eastAsia"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br w:type="page"/>
      </w:r>
    </w:p>
    <w:p>
      <w:pPr>
        <w:widowControl/>
        <w:shd w:val="clear" w:color="auto" w:fill="FFFFFF"/>
        <w:spacing w:line="420" w:lineRule="atLeast"/>
        <w:rPr>
          <w:rFonts w:cs="宋体" w:asciiTheme="minorEastAsia" w:hAnsiTheme="minorEastAsia"/>
          <w:bCs/>
          <w:color w:val="000000" w:themeColor="text1"/>
          <w:spacing w:val="8"/>
          <w:kern w:val="0"/>
          <w:sz w:val="28"/>
          <w:szCs w:val="28"/>
          <w14:textFill>
            <w14:solidFill>
              <w14:schemeClr w14:val="tx1"/>
            </w14:solidFill>
          </w14:textFill>
        </w:rPr>
      </w:pPr>
      <w:r>
        <w:rPr>
          <w:rFonts w:hint="eastAsia" w:cs="宋体" w:asciiTheme="minorEastAsia" w:hAnsiTheme="minorEastAsia"/>
          <w:bCs/>
          <w:color w:val="000000" w:themeColor="text1"/>
          <w:spacing w:val="8"/>
          <w:kern w:val="0"/>
          <w:sz w:val="28"/>
          <w:szCs w:val="28"/>
          <w14:textFill>
            <w14:solidFill>
              <w14:schemeClr w14:val="tx1"/>
            </w14:solidFill>
          </w14:textFill>
        </w:rPr>
        <w:t>附件1</w:t>
      </w:r>
      <w:r>
        <w:rPr>
          <w:rFonts w:cs="宋体" w:asciiTheme="minorEastAsia" w:hAnsiTheme="minorEastAsia"/>
          <w:bCs/>
          <w:color w:val="000000" w:themeColor="text1"/>
          <w:spacing w:val="8"/>
          <w:kern w:val="0"/>
          <w:sz w:val="28"/>
          <w:szCs w:val="28"/>
          <w14:textFill>
            <w14:solidFill>
              <w14:schemeClr w14:val="tx1"/>
            </w14:solidFill>
          </w14:textFill>
        </w:rPr>
        <w:t>：</w:t>
      </w:r>
    </w:p>
    <w:p>
      <w:pPr>
        <w:widowControl/>
        <w:shd w:val="clear" w:color="auto" w:fill="FFFFFF"/>
        <w:spacing w:line="420" w:lineRule="atLeast"/>
        <w:jc w:val="center"/>
        <w:rPr>
          <w:rFonts w:ascii="微软雅黑" w:hAnsi="微软雅黑" w:eastAsia="微软雅黑" w:cs="宋体"/>
          <w:b/>
          <w:bCs/>
          <w:color w:val="000000" w:themeColor="text1"/>
          <w:spacing w:val="8"/>
          <w:kern w:val="0"/>
          <w:sz w:val="32"/>
          <w:szCs w:val="32"/>
          <w14:textFill>
            <w14:solidFill>
              <w14:schemeClr w14:val="tx1"/>
            </w14:solidFill>
          </w14:textFill>
        </w:rPr>
      </w:pPr>
      <w:r>
        <w:rPr>
          <w:rFonts w:hint="eastAsia" w:ascii="微软雅黑" w:hAnsi="微软雅黑" w:eastAsia="微软雅黑" w:cs="宋体"/>
          <w:b/>
          <w:bCs/>
          <w:color w:val="000000" w:themeColor="text1"/>
          <w:spacing w:val="8"/>
          <w:kern w:val="0"/>
          <w:sz w:val="32"/>
          <w:szCs w:val="32"/>
          <w14:textFill>
            <w14:solidFill>
              <w14:schemeClr w14:val="tx1"/>
            </w14:solidFill>
          </w14:textFill>
        </w:rPr>
        <w:t>中国贵航集团</w:t>
      </w:r>
      <w:r>
        <w:rPr>
          <w:rFonts w:ascii="微软雅黑" w:hAnsi="微软雅黑" w:eastAsia="微软雅黑" w:cs="宋体"/>
          <w:b/>
          <w:bCs/>
          <w:color w:val="000000" w:themeColor="text1"/>
          <w:spacing w:val="8"/>
          <w:kern w:val="0"/>
          <w:sz w:val="32"/>
          <w:szCs w:val="32"/>
          <w14:textFill>
            <w14:solidFill>
              <w14:schemeClr w14:val="tx1"/>
            </w14:solidFill>
          </w14:textFill>
        </w:rPr>
        <w:t>三</w:t>
      </w:r>
      <w:r>
        <w:rPr>
          <w:rFonts w:hint="eastAsia"/>
          <w:color w:val="000000" w:themeColor="text1"/>
          <w:sz w:val="28"/>
          <w:szCs w:val="28"/>
          <w:lang w:val="en-US" w:eastAsia="zh-CN"/>
          <w14:textFill>
            <w14:solidFill>
              <w14:schemeClr w14:val="tx1"/>
            </w14:solidFill>
          </w14:textFill>
        </w:rPr>
        <w:t>〇</w:t>
      </w:r>
      <w:r>
        <w:rPr>
          <w:rFonts w:hint="eastAsia" w:ascii="微软雅黑" w:hAnsi="微软雅黑" w:eastAsia="微软雅黑" w:cs="宋体"/>
          <w:b/>
          <w:bCs/>
          <w:color w:val="000000" w:themeColor="text1"/>
          <w:spacing w:val="8"/>
          <w:kern w:val="0"/>
          <w:sz w:val="32"/>
          <w:szCs w:val="32"/>
          <w14:textFill>
            <w14:solidFill>
              <w14:schemeClr w14:val="tx1"/>
            </w14:solidFill>
          </w14:textFill>
        </w:rPr>
        <w:t>二</w:t>
      </w:r>
      <w:r>
        <w:rPr>
          <w:rFonts w:ascii="微软雅黑" w:hAnsi="微软雅黑" w:eastAsia="微软雅黑" w:cs="宋体"/>
          <w:b/>
          <w:bCs/>
          <w:color w:val="000000" w:themeColor="text1"/>
          <w:spacing w:val="8"/>
          <w:kern w:val="0"/>
          <w:sz w:val="32"/>
          <w:szCs w:val="32"/>
          <w14:textFill>
            <w14:solidFill>
              <w14:schemeClr w14:val="tx1"/>
            </w14:solidFill>
          </w14:textFill>
        </w:rPr>
        <w:t>医院</w:t>
      </w:r>
    </w:p>
    <w:p>
      <w:pPr>
        <w:widowControl/>
        <w:shd w:val="clear" w:color="auto" w:fill="FFFFFF"/>
        <w:spacing w:line="420" w:lineRule="atLeast"/>
        <w:jc w:val="center"/>
        <w:rPr>
          <w:rFonts w:ascii="微软雅黑" w:hAnsi="微软雅黑" w:eastAsia="微软雅黑" w:cs="宋体"/>
          <w:color w:val="000000" w:themeColor="text1"/>
          <w:spacing w:val="8"/>
          <w:kern w:val="0"/>
          <w:sz w:val="32"/>
          <w:szCs w:val="32"/>
          <w14:textFill>
            <w14:solidFill>
              <w14:schemeClr w14:val="tx1"/>
            </w14:solidFill>
          </w14:textFill>
        </w:rPr>
      </w:pPr>
      <w:r>
        <w:rPr>
          <w:rFonts w:hint="eastAsia" w:ascii="微软雅黑" w:hAnsi="微软雅黑" w:eastAsia="微软雅黑" w:cs="宋体"/>
          <w:b/>
          <w:bCs/>
          <w:color w:val="000000" w:themeColor="text1"/>
          <w:spacing w:val="8"/>
          <w:kern w:val="0"/>
          <w:sz w:val="32"/>
          <w:szCs w:val="32"/>
          <w14:textFill>
            <w14:solidFill>
              <w14:schemeClr w14:val="tx1"/>
            </w14:solidFill>
          </w14:textFill>
        </w:rPr>
        <w:t>2021年</w:t>
      </w:r>
      <w:r>
        <w:rPr>
          <w:rFonts w:ascii="微软雅黑" w:hAnsi="微软雅黑" w:eastAsia="微软雅黑" w:cs="宋体"/>
          <w:b/>
          <w:bCs/>
          <w:color w:val="000000" w:themeColor="text1"/>
          <w:spacing w:val="8"/>
          <w:kern w:val="0"/>
          <w:sz w:val="32"/>
          <w:szCs w:val="32"/>
          <w14:textFill>
            <w14:solidFill>
              <w14:schemeClr w14:val="tx1"/>
            </w14:solidFill>
          </w14:textFill>
        </w:rPr>
        <w:t>住院医师规范化培训</w:t>
      </w:r>
      <w:r>
        <w:rPr>
          <w:rFonts w:hint="eastAsia" w:ascii="微软雅黑" w:hAnsi="微软雅黑" w:eastAsia="微软雅黑" w:cs="宋体"/>
          <w:b/>
          <w:bCs/>
          <w:color w:val="000000" w:themeColor="text1"/>
          <w:spacing w:val="8"/>
          <w:kern w:val="0"/>
          <w:sz w:val="32"/>
          <w:szCs w:val="32"/>
          <w14:textFill>
            <w14:solidFill>
              <w14:schemeClr w14:val="tx1"/>
            </w14:solidFill>
          </w14:textFill>
        </w:rPr>
        <w:t>招录专业及</w:t>
      </w:r>
      <w:r>
        <w:rPr>
          <w:rFonts w:ascii="微软雅黑" w:hAnsi="微软雅黑" w:eastAsia="微软雅黑" w:cs="宋体"/>
          <w:b/>
          <w:bCs/>
          <w:color w:val="000000" w:themeColor="text1"/>
          <w:spacing w:val="8"/>
          <w:kern w:val="0"/>
          <w:sz w:val="32"/>
          <w:szCs w:val="32"/>
          <w14:textFill>
            <w14:solidFill>
              <w14:schemeClr w14:val="tx1"/>
            </w14:solidFill>
          </w14:textFill>
        </w:rPr>
        <w:t>指标</w:t>
      </w:r>
    </w:p>
    <w:p>
      <w:pPr>
        <w:widowControl/>
        <w:shd w:val="clear" w:color="auto" w:fill="FFFFFF"/>
        <w:spacing w:line="420" w:lineRule="atLeast"/>
        <w:ind w:firstLine="592" w:firstLineChars="200"/>
        <w:rPr>
          <w:rFonts w:cs="宋体" w:asciiTheme="minorEastAsia" w:hAnsiTheme="minorEastAsia"/>
          <w:color w:val="000000" w:themeColor="text1"/>
          <w:spacing w:val="8"/>
          <w:kern w:val="0"/>
          <w:sz w:val="28"/>
          <w:szCs w:val="28"/>
          <w14:textFill>
            <w14:solidFill>
              <w14:schemeClr w14:val="tx1"/>
            </w14:solidFill>
          </w14:textFill>
        </w:rPr>
      </w:pPr>
    </w:p>
    <w:p>
      <w:pPr>
        <w:widowControl/>
        <w:shd w:val="clear" w:color="auto" w:fill="FFFFFF"/>
        <w:spacing w:line="420" w:lineRule="atLeast"/>
        <w:ind w:firstLine="592" w:firstLineChars="200"/>
        <w:rPr>
          <w:rFonts w:cs="宋体" w:asciiTheme="minorEastAsia" w:hAnsiTheme="minorEastAsia"/>
          <w:color w:val="000000" w:themeColor="text1"/>
          <w:spacing w:val="8"/>
          <w:kern w:val="0"/>
          <w:sz w:val="28"/>
          <w:szCs w:val="28"/>
          <w14:textFill>
            <w14:solidFill>
              <w14:schemeClr w14:val="tx1"/>
            </w14:solidFill>
          </w14:textFill>
        </w:rPr>
      </w:pPr>
      <w:r>
        <w:rPr>
          <w:rFonts w:hint="eastAsia" w:cs="宋体" w:asciiTheme="minorEastAsia" w:hAnsiTheme="minorEastAsia"/>
          <w:color w:val="000000" w:themeColor="text1"/>
          <w:spacing w:val="8"/>
          <w:kern w:val="0"/>
          <w:sz w:val="28"/>
          <w:szCs w:val="28"/>
          <w14:textFill>
            <w14:solidFill>
              <w14:schemeClr w14:val="tx1"/>
            </w14:solidFill>
          </w14:textFill>
        </w:rPr>
        <w:t>根据贵州省卫生健康委员会下达的2021年住院医师规范化培训招生计划，医院面向全国公开招收39名住院医师规范化培训学员。</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160"/>
        <w:gridCol w:w="1517"/>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widowControl/>
              <w:spacing w:line="420" w:lineRule="atLeast"/>
              <w:jc w:val="center"/>
              <w:rPr>
                <w:rFonts w:cs="宋体" w:asciiTheme="minorEastAsia" w:hAnsiTheme="minorEastAsia"/>
                <w:b/>
                <w:color w:val="000000" w:themeColor="text1"/>
                <w:spacing w:val="8"/>
                <w:kern w:val="0"/>
                <w:sz w:val="24"/>
                <w:szCs w:val="24"/>
                <w14:textFill>
                  <w14:solidFill>
                    <w14:schemeClr w14:val="tx1"/>
                  </w14:solidFill>
                </w14:textFill>
              </w:rPr>
            </w:pPr>
            <w:r>
              <w:rPr>
                <w:rFonts w:hint="eastAsia" w:cs="宋体" w:asciiTheme="minorEastAsia" w:hAnsiTheme="minorEastAsia"/>
                <w:b/>
                <w:color w:val="000000" w:themeColor="text1"/>
                <w:spacing w:val="8"/>
                <w:kern w:val="0"/>
                <w:sz w:val="24"/>
                <w:szCs w:val="24"/>
                <w14:textFill>
                  <w14:solidFill>
                    <w14:schemeClr w14:val="tx1"/>
                  </w14:solidFill>
                </w14:textFill>
              </w:rPr>
              <w:t>序号</w:t>
            </w:r>
          </w:p>
        </w:tc>
        <w:tc>
          <w:tcPr>
            <w:tcW w:w="3160" w:type="dxa"/>
          </w:tcPr>
          <w:p>
            <w:pPr>
              <w:widowControl/>
              <w:spacing w:line="420" w:lineRule="atLeast"/>
              <w:jc w:val="center"/>
              <w:rPr>
                <w:rFonts w:cs="宋体" w:asciiTheme="minorEastAsia" w:hAnsiTheme="minorEastAsia"/>
                <w:b/>
                <w:color w:val="000000" w:themeColor="text1"/>
                <w:spacing w:val="8"/>
                <w:kern w:val="0"/>
                <w:sz w:val="24"/>
                <w:szCs w:val="24"/>
                <w14:textFill>
                  <w14:solidFill>
                    <w14:schemeClr w14:val="tx1"/>
                  </w14:solidFill>
                </w14:textFill>
              </w:rPr>
            </w:pPr>
            <w:r>
              <w:rPr>
                <w:rFonts w:hint="eastAsia" w:cs="宋体" w:asciiTheme="minorEastAsia" w:hAnsiTheme="minorEastAsia"/>
                <w:b/>
                <w:color w:val="000000" w:themeColor="text1"/>
                <w:spacing w:val="8"/>
                <w:kern w:val="0"/>
                <w:sz w:val="24"/>
                <w:szCs w:val="24"/>
                <w14:textFill>
                  <w14:solidFill>
                    <w14:schemeClr w14:val="tx1"/>
                  </w14:solidFill>
                </w14:textFill>
              </w:rPr>
              <w:t>招录</w:t>
            </w:r>
            <w:r>
              <w:rPr>
                <w:rFonts w:cs="宋体" w:asciiTheme="minorEastAsia" w:hAnsiTheme="minorEastAsia"/>
                <w:b/>
                <w:color w:val="000000" w:themeColor="text1"/>
                <w:spacing w:val="8"/>
                <w:kern w:val="0"/>
                <w:sz w:val="24"/>
                <w:szCs w:val="24"/>
                <w14:textFill>
                  <w14:solidFill>
                    <w14:schemeClr w14:val="tx1"/>
                  </w14:solidFill>
                </w14:textFill>
              </w:rPr>
              <w:t>专业</w:t>
            </w:r>
          </w:p>
        </w:tc>
        <w:tc>
          <w:tcPr>
            <w:tcW w:w="1517" w:type="dxa"/>
          </w:tcPr>
          <w:p>
            <w:pPr>
              <w:widowControl/>
              <w:spacing w:line="420" w:lineRule="atLeast"/>
              <w:jc w:val="center"/>
              <w:rPr>
                <w:rFonts w:cs="宋体" w:asciiTheme="minorEastAsia" w:hAnsiTheme="minorEastAsia"/>
                <w:b/>
                <w:color w:val="000000" w:themeColor="text1"/>
                <w:spacing w:val="8"/>
                <w:kern w:val="0"/>
                <w:sz w:val="24"/>
                <w:szCs w:val="24"/>
                <w14:textFill>
                  <w14:solidFill>
                    <w14:schemeClr w14:val="tx1"/>
                  </w14:solidFill>
                </w14:textFill>
              </w:rPr>
            </w:pPr>
            <w:r>
              <w:rPr>
                <w:rFonts w:hint="eastAsia" w:cs="宋体" w:asciiTheme="minorEastAsia" w:hAnsiTheme="minorEastAsia"/>
                <w:b/>
                <w:color w:val="000000" w:themeColor="text1"/>
                <w:spacing w:val="8"/>
                <w:kern w:val="0"/>
                <w:sz w:val="24"/>
                <w:szCs w:val="24"/>
                <w14:textFill>
                  <w14:solidFill>
                    <w14:schemeClr w14:val="tx1"/>
                  </w14:solidFill>
                </w14:textFill>
              </w:rPr>
              <w:t>招录</w:t>
            </w:r>
            <w:r>
              <w:rPr>
                <w:rFonts w:cs="宋体" w:asciiTheme="minorEastAsia" w:hAnsiTheme="minorEastAsia"/>
                <w:b/>
                <w:color w:val="000000" w:themeColor="text1"/>
                <w:spacing w:val="8"/>
                <w:kern w:val="0"/>
                <w:sz w:val="24"/>
                <w:szCs w:val="24"/>
                <w14:textFill>
                  <w14:solidFill>
                    <w14:schemeClr w14:val="tx1"/>
                  </w14:solidFill>
                </w14:textFill>
              </w:rPr>
              <w:t>人数</w:t>
            </w:r>
          </w:p>
        </w:tc>
        <w:tc>
          <w:tcPr>
            <w:tcW w:w="2631" w:type="dxa"/>
          </w:tcPr>
          <w:p>
            <w:pPr>
              <w:widowControl/>
              <w:spacing w:line="420" w:lineRule="atLeast"/>
              <w:jc w:val="center"/>
              <w:rPr>
                <w:rFonts w:cs="宋体" w:asciiTheme="minorEastAsia" w:hAnsiTheme="minorEastAsia"/>
                <w:b/>
                <w:color w:val="000000" w:themeColor="text1"/>
                <w:spacing w:val="8"/>
                <w:kern w:val="0"/>
                <w:sz w:val="24"/>
                <w:szCs w:val="24"/>
                <w14:textFill>
                  <w14:solidFill>
                    <w14:schemeClr w14:val="tx1"/>
                  </w14:solidFill>
                </w14:textFill>
              </w:rPr>
            </w:pPr>
            <w:r>
              <w:rPr>
                <w:rFonts w:hint="eastAsia" w:cs="宋体" w:asciiTheme="minorEastAsia" w:hAnsiTheme="minorEastAsia"/>
                <w:b/>
                <w:color w:val="000000" w:themeColor="text1"/>
                <w:spacing w:val="8"/>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widowControl/>
              <w:spacing w:line="420" w:lineRule="atLeast"/>
              <w:jc w:val="center"/>
              <w:rPr>
                <w:rFonts w:ascii="Microsoft YaHei UI" w:hAnsi="Microsoft YaHei UI" w:eastAsia="Microsoft YaHei UI" w:cs="宋体"/>
                <w:b/>
                <w:color w:val="000000" w:themeColor="text1"/>
                <w:spacing w:val="8"/>
                <w:kern w:val="0"/>
                <w:sz w:val="24"/>
                <w:szCs w:val="24"/>
                <w14:textFill>
                  <w14:solidFill>
                    <w14:schemeClr w14:val="tx1"/>
                  </w14:solidFill>
                </w14:textFill>
              </w:rPr>
            </w:pPr>
            <w:r>
              <w:rPr>
                <w:rFonts w:hint="eastAsia" w:ascii="Microsoft YaHei UI" w:hAnsi="Microsoft YaHei UI" w:eastAsia="Microsoft YaHei UI" w:cs="宋体"/>
                <w:b/>
                <w:color w:val="000000" w:themeColor="text1"/>
                <w:spacing w:val="8"/>
                <w:kern w:val="0"/>
                <w:sz w:val="24"/>
                <w:szCs w:val="24"/>
                <w14:textFill>
                  <w14:solidFill>
                    <w14:schemeClr w14:val="tx1"/>
                  </w14:solidFill>
                </w14:textFill>
              </w:rPr>
              <w:t>1</w:t>
            </w:r>
          </w:p>
        </w:tc>
        <w:tc>
          <w:tcPr>
            <w:tcW w:w="3160" w:type="dxa"/>
          </w:tcPr>
          <w:p>
            <w:pPr>
              <w:widowControl/>
              <w:spacing w:line="420" w:lineRule="atLeast"/>
              <w:jc w:val="center"/>
              <w:rPr>
                <w:rFonts w:cs="宋体" w:asciiTheme="minorEastAsia" w:hAnsiTheme="minorEastAsia"/>
                <w:color w:val="000000" w:themeColor="text1"/>
                <w:spacing w:val="8"/>
                <w:kern w:val="0"/>
                <w:sz w:val="24"/>
                <w:szCs w:val="24"/>
                <w14:textFill>
                  <w14:solidFill>
                    <w14:schemeClr w14:val="tx1"/>
                  </w14:solidFill>
                </w14:textFill>
              </w:rPr>
            </w:pPr>
            <w:r>
              <w:rPr>
                <w:rFonts w:hint="eastAsia" w:cs="宋体" w:asciiTheme="minorEastAsia" w:hAnsiTheme="minorEastAsia"/>
                <w:color w:val="000000" w:themeColor="text1"/>
                <w:spacing w:val="8"/>
                <w:kern w:val="0"/>
                <w:sz w:val="24"/>
                <w:szCs w:val="24"/>
                <w14:textFill>
                  <w14:solidFill>
                    <w14:schemeClr w14:val="tx1"/>
                  </w14:solidFill>
                </w14:textFill>
              </w:rPr>
              <w:t>内科</w:t>
            </w:r>
            <w:r>
              <w:rPr>
                <w:rFonts w:cs="宋体" w:asciiTheme="minorEastAsia" w:hAnsiTheme="minorEastAsia"/>
                <w:color w:val="000000" w:themeColor="text1"/>
                <w:spacing w:val="8"/>
                <w:kern w:val="0"/>
                <w:sz w:val="24"/>
                <w:szCs w:val="24"/>
                <w14:textFill>
                  <w14:solidFill>
                    <w14:schemeClr w14:val="tx1"/>
                  </w14:solidFill>
                </w14:textFill>
              </w:rPr>
              <w:t>专业</w:t>
            </w:r>
          </w:p>
        </w:tc>
        <w:tc>
          <w:tcPr>
            <w:tcW w:w="1517" w:type="dxa"/>
          </w:tcPr>
          <w:p>
            <w:pPr>
              <w:widowControl/>
              <w:spacing w:line="420" w:lineRule="atLeast"/>
              <w:jc w:val="center"/>
              <w:rPr>
                <w:rFonts w:cs="宋体" w:asciiTheme="minorEastAsia" w:hAnsiTheme="minorEastAsia"/>
                <w:b/>
                <w:color w:val="000000" w:themeColor="text1"/>
                <w:spacing w:val="8"/>
                <w:kern w:val="0"/>
                <w:sz w:val="24"/>
                <w:szCs w:val="24"/>
                <w14:textFill>
                  <w14:solidFill>
                    <w14:schemeClr w14:val="tx1"/>
                  </w14:solidFill>
                </w14:textFill>
              </w:rPr>
            </w:pPr>
            <w:r>
              <w:rPr>
                <w:rFonts w:hint="eastAsia" w:cs="宋体" w:asciiTheme="minorEastAsia" w:hAnsiTheme="minorEastAsia"/>
                <w:b/>
                <w:color w:val="000000" w:themeColor="text1"/>
                <w:spacing w:val="8"/>
                <w:kern w:val="0"/>
                <w:sz w:val="24"/>
                <w:szCs w:val="24"/>
                <w14:textFill>
                  <w14:solidFill>
                    <w14:schemeClr w14:val="tx1"/>
                  </w14:solidFill>
                </w14:textFill>
              </w:rPr>
              <w:t>12</w:t>
            </w:r>
          </w:p>
        </w:tc>
        <w:tc>
          <w:tcPr>
            <w:tcW w:w="2631" w:type="dxa"/>
          </w:tcPr>
          <w:p>
            <w:pPr>
              <w:widowControl/>
              <w:spacing w:line="420" w:lineRule="atLeast"/>
              <w:jc w:val="center"/>
              <w:rPr>
                <w:rFonts w:cs="宋体" w:asciiTheme="minorEastAsia" w:hAnsiTheme="minorEastAsia"/>
                <w:color w:val="000000" w:themeColor="text1"/>
                <w:spacing w:val="8"/>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widowControl/>
              <w:spacing w:line="420" w:lineRule="atLeast"/>
              <w:jc w:val="center"/>
              <w:rPr>
                <w:rFonts w:ascii="Microsoft YaHei UI" w:hAnsi="Microsoft YaHei UI" w:eastAsia="Microsoft YaHei UI" w:cs="宋体"/>
                <w:b/>
                <w:color w:val="000000" w:themeColor="text1"/>
                <w:spacing w:val="8"/>
                <w:kern w:val="0"/>
                <w:sz w:val="24"/>
                <w:szCs w:val="24"/>
                <w14:textFill>
                  <w14:solidFill>
                    <w14:schemeClr w14:val="tx1"/>
                  </w14:solidFill>
                </w14:textFill>
              </w:rPr>
            </w:pPr>
            <w:r>
              <w:rPr>
                <w:rFonts w:hint="eastAsia" w:ascii="Microsoft YaHei UI" w:hAnsi="Microsoft YaHei UI" w:eastAsia="Microsoft YaHei UI" w:cs="宋体"/>
                <w:b/>
                <w:color w:val="000000" w:themeColor="text1"/>
                <w:spacing w:val="8"/>
                <w:kern w:val="0"/>
                <w:sz w:val="24"/>
                <w:szCs w:val="24"/>
                <w14:textFill>
                  <w14:solidFill>
                    <w14:schemeClr w14:val="tx1"/>
                  </w14:solidFill>
                </w14:textFill>
              </w:rPr>
              <w:t>2</w:t>
            </w:r>
          </w:p>
        </w:tc>
        <w:tc>
          <w:tcPr>
            <w:tcW w:w="3160" w:type="dxa"/>
          </w:tcPr>
          <w:p>
            <w:pPr>
              <w:widowControl/>
              <w:spacing w:line="420" w:lineRule="atLeast"/>
              <w:jc w:val="center"/>
              <w:rPr>
                <w:rFonts w:cs="宋体" w:asciiTheme="minorEastAsia" w:hAnsiTheme="minorEastAsia"/>
                <w:color w:val="000000" w:themeColor="text1"/>
                <w:spacing w:val="8"/>
                <w:kern w:val="0"/>
                <w:sz w:val="24"/>
                <w:szCs w:val="24"/>
                <w14:textFill>
                  <w14:solidFill>
                    <w14:schemeClr w14:val="tx1"/>
                  </w14:solidFill>
                </w14:textFill>
              </w:rPr>
            </w:pPr>
            <w:r>
              <w:rPr>
                <w:rFonts w:hint="eastAsia" w:cs="宋体" w:asciiTheme="minorEastAsia" w:hAnsiTheme="minorEastAsia"/>
                <w:color w:val="000000" w:themeColor="text1"/>
                <w:spacing w:val="8"/>
                <w:kern w:val="0"/>
                <w:sz w:val="24"/>
                <w:szCs w:val="24"/>
                <w14:textFill>
                  <w14:solidFill>
                    <w14:schemeClr w14:val="tx1"/>
                  </w14:solidFill>
                </w14:textFill>
              </w:rPr>
              <w:t>外科</w:t>
            </w:r>
            <w:r>
              <w:rPr>
                <w:rFonts w:cs="宋体" w:asciiTheme="minorEastAsia" w:hAnsiTheme="minorEastAsia"/>
                <w:color w:val="000000" w:themeColor="text1"/>
                <w:spacing w:val="8"/>
                <w:kern w:val="0"/>
                <w:sz w:val="24"/>
                <w:szCs w:val="24"/>
                <w14:textFill>
                  <w14:solidFill>
                    <w14:schemeClr w14:val="tx1"/>
                  </w14:solidFill>
                </w14:textFill>
              </w:rPr>
              <w:t>专业</w:t>
            </w:r>
          </w:p>
        </w:tc>
        <w:tc>
          <w:tcPr>
            <w:tcW w:w="1517" w:type="dxa"/>
          </w:tcPr>
          <w:p>
            <w:pPr>
              <w:widowControl/>
              <w:spacing w:line="420" w:lineRule="atLeast"/>
              <w:jc w:val="center"/>
              <w:rPr>
                <w:rFonts w:cs="宋体" w:asciiTheme="minorEastAsia" w:hAnsiTheme="minorEastAsia"/>
                <w:b/>
                <w:color w:val="000000" w:themeColor="text1"/>
                <w:spacing w:val="8"/>
                <w:kern w:val="0"/>
                <w:sz w:val="24"/>
                <w:szCs w:val="24"/>
                <w14:textFill>
                  <w14:solidFill>
                    <w14:schemeClr w14:val="tx1"/>
                  </w14:solidFill>
                </w14:textFill>
              </w:rPr>
            </w:pPr>
            <w:r>
              <w:rPr>
                <w:rFonts w:hint="eastAsia" w:cs="宋体" w:asciiTheme="minorEastAsia" w:hAnsiTheme="minorEastAsia"/>
                <w:b/>
                <w:color w:val="000000" w:themeColor="text1"/>
                <w:spacing w:val="8"/>
                <w:kern w:val="0"/>
                <w:sz w:val="24"/>
                <w:szCs w:val="24"/>
                <w14:textFill>
                  <w14:solidFill>
                    <w14:schemeClr w14:val="tx1"/>
                  </w14:solidFill>
                </w14:textFill>
              </w:rPr>
              <w:t>8</w:t>
            </w:r>
          </w:p>
        </w:tc>
        <w:tc>
          <w:tcPr>
            <w:tcW w:w="2631" w:type="dxa"/>
          </w:tcPr>
          <w:p>
            <w:pPr>
              <w:widowControl/>
              <w:spacing w:line="420" w:lineRule="atLeast"/>
              <w:jc w:val="center"/>
              <w:rPr>
                <w:rFonts w:cs="宋体" w:asciiTheme="minorEastAsia" w:hAnsiTheme="minorEastAsia"/>
                <w:color w:val="000000" w:themeColor="text1"/>
                <w:spacing w:val="8"/>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widowControl/>
              <w:spacing w:line="420" w:lineRule="atLeast"/>
              <w:jc w:val="center"/>
              <w:rPr>
                <w:rFonts w:ascii="Microsoft YaHei UI" w:hAnsi="Microsoft YaHei UI" w:eastAsia="Microsoft YaHei UI" w:cs="宋体"/>
                <w:b/>
                <w:color w:val="000000" w:themeColor="text1"/>
                <w:spacing w:val="8"/>
                <w:kern w:val="0"/>
                <w:sz w:val="24"/>
                <w:szCs w:val="24"/>
                <w14:textFill>
                  <w14:solidFill>
                    <w14:schemeClr w14:val="tx1"/>
                  </w14:solidFill>
                </w14:textFill>
              </w:rPr>
            </w:pPr>
            <w:r>
              <w:rPr>
                <w:rFonts w:hint="eastAsia" w:ascii="Microsoft YaHei UI" w:hAnsi="Microsoft YaHei UI" w:eastAsia="Microsoft YaHei UI" w:cs="宋体"/>
                <w:b/>
                <w:color w:val="000000" w:themeColor="text1"/>
                <w:spacing w:val="8"/>
                <w:kern w:val="0"/>
                <w:sz w:val="24"/>
                <w:szCs w:val="24"/>
                <w14:textFill>
                  <w14:solidFill>
                    <w14:schemeClr w14:val="tx1"/>
                  </w14:solidFill>
                </w14:textFill>
              </w:rPr>
              <w:t>3</w:t>
            </w:r>
          </w:p>
        </w:tc>
        <w:tc>
          <w:tcPr>
            <w:tcW w:w="3160" w:type="dxa"/>
          </w:tcPr>
          <w:p>
            <w:pPr>
              <w:widowControl/>
              <w:spacing w:line="420" w:lineRule="atLeast"/>
              <w:jc w:val="center"/>
              <w:rPr>
                <w:rFonts w:cs="宋体" w:asciiTheme="minorEastAsia" w:hAnsiTheme="minorEastAsia"/>
                <w:color w:val="000000" w:themeColor="text1"/>
                <w:spacing w:val="8"/>
                <w:kern w:val="0"/>
                <w:sz w:val="24"/>
                <w:szCs w:val="24"/>
                <w14:textFill>
                  <w14:solidFill>
                    <w14:schemeClr w14:val="tx1"/>
                  </w14:solidFill>
                </w14:textFill>
              </w:rPr>
            </w:pPr>
            <w:r>
              <w:rPr>
                <w:rFonts w:hint="eastAsia" w:cs="宋体" w:asciiTheme="minorEastAsia" w:hAnsiTheme="minorEastAsia"/>
                <w:color w:val="000000" w:themeColor="text1"/>
                <w:spacing w:val="8"/>
                <w:kern w:val="0"/>
                <w:sz w:val="24"/>
                <w:szCs w:val="24"/>
                <w14:textFill>
                  <w14:solidFill>
                    <w14:schemeClr w14:val="tx1"/>
                  </w14:solidFill>
                </w14:textFill>
              </w:rPr>
              <w:t>全科专业</w:t>
            </w:r>
          </w:p>
        </w:tc>
        <w:tc>
          <w:tcPr>
            <w:tcW w:w="1517" w:type="dxa"/>
          </w:tcPr>
          <w:p>
            <w:pPr>
              <w:widowControl/>
              <w:spacing w:line="420" w:lineRule="atLeast"/>
              <w:jc w:val="center"/>
              <w:rPr>
                <w:rFonts w:cs="宋体" w:asciiTheme="minorEastAsia" w:hAnsiTheme="minorEastAsia"/>
                <w:b/>
                <w:color w:val="000000" w:themeColor="text1"/>
                <w:spacing w:val="8"/>
                <w:kern w:val="0"/>
                <w:sz w:val="24"/>
                <w:szCs w:val="24"/>
                <w14:textFill>
                  <w14:solidFill>
                    <w14:schemeClr w14:val="tx1"/>
                  </w14:solidFill>
                </w14:textFill>
              </w:rPr>
            </w:pPr>
            <w:r>
              <w:rPr>
                <w:rFonts w:hint="eastAsia" w:cs="宋体" w:asciiTheme="minorEastAsia" w:hAnsiTheme="minorEastAsia"/>
                <w:b/>
                <w:color w:val="000000" w:themeColor="text1"/>
                <w:spacing w:val="8"/>
                <w:kern w:val="0"/>
                <w:sz w:val="24"/>
                <w:szCs w:val="24"/>
                <w14:textFill>
                  <w14:solidFill>
                    <w14:schemeClr w14:val="tx1"/>
                  </w14:solidFill>
                </w14:textFill>
              </w:rPr>
              <w:t>19</w:t>
            </w:r>
          </w:p>
        </w:tc>
        <w:tc>
          <w:tcPr>
            <w:tcW w:w="2631" w:type="dxa"/>
          </w:tcPr>
          <w:p>
            <w:pPr>
              <w:widowControl/>
              <w:spacing w:line="420" w:lineRule="atLeast"/>
              <w:jc w:val="center"/>
              <w:rPr>
                <w:rFonts w:cs="宋体" w:asciiTheme="minorEastAsia" w:hAnsiTheme="minorEastAsia"/>
                <w:color w:val="000000" w:themeColor="text1"/>
                <w:spacing w:val="8"/>
                <w:kern w:val="0"/>
                <w:sz w:val="24"/>
                <w:szCs w:val="24"/>
                <w14:textFill>
                  <w14:solidFill>
                    <w14:schemeClr w14:val="tx1"/>
                  </w14:solidFill>
                </w14:textFill>
              </w:rPr>
            </w:pPr>
            <w:r>
              <w:rPr>
                <w:rFonts w:hint="eastAsia" w:cs="宋体" w:asciiTheme="minorEastAsia" w:hAnsiTheme="minorEastAsia"/>
                <w:color w:val="000000" w:themeColor="text1"/>
                <w:spacing w:val="8"/>
                <w:kern w:val="0"/>
                <w:sz w:val="24"/>
                <w:szCs w:val="24"/>
                <w14:textFill>
                  <w14:solidFill>
                    <w14:schemeClr w14:val="tx1"/>
                  </w14:solidFill>
                </w14:textFill>
              </w:rPr>
              <w:t>农村</w:t>
            </w:r>
            <w:r>
              <w:rPr>
                <w:rFonts w:cs="宋体" w:asciiTheme="minorEastAsia" w:hAnsiTheme="minorEastAsia"/>
                <w:color w:val="000000" w:themeColor="text1"/>
                <w:spacing w:val="8"/>
                <w:kern w:val="0"/>
                <w:sz w:val="24"/>
                <w:szCs w:val="24"/>
                <w14:textFill>
                  <w14:solidFill>
                    <w14:schemeClr w14:val="tx1"/>
                  </w14:solidFill>
                </w14:textFill>
              </w:rPr>
              <w:t>订单定向生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widowControl/>
              <w:spacing w:line="420" w:lineRule="atLeast"/>
              <w:jc w:val="center"/>
              <w:rPr>
                <w:rFonts w:ascii="Microsoft YaHei UI" w:hAnsi="Microsoft YaHei UI" w:eastAsia="Microsoft YaHei UI" w:cs="宋体"/>
                <w:color w:val="000000" w:themeColor="text1"/>
                <w:spacing w:val="8"/>
                <w:kern w:val="0"/>
                <w:sz w:val="24"/>
                <w:szCs w:val="24"/>
                <w14:textFill>
                  <w14:solidFill>
                    <w14:schemeClr w14:val="tx1"/>
                  </w14:solidFill>
                </w14:textFill>
              </w:rPr>
            </w:pPr>
            <w:r>
              <w:rPr>
                <w:rFonts w:hint="eastAsia" w:ascii="Microsoft YaHei UI" w:hAnsi="Microsoft YaHei UI" w:eastAsia="Microsoft YaHei UI" w:cs="宋体"/>
                <w:color w:val="000000" w:themeColor="text1"/>
                <w:spacing w:val="8"/>
                <w:kern w:val="0"/>
                <w:sz w:val="24"/>
                <w:szCs w:val="24"/>
                <w14:textFill>
                  <w14:solidFill>
                    <w14:schemeClr w14:val="tx1"/>
                  </w14:solidFill>
                </w14:textFill>
              </w:rPr>
              <w:t>合计</w:t>
            </w:r>
          </w:p>
        </w:tc>
        <w:tc>
          <w:tcPr>
            <w:tcW w:w="1517" w:type="dxa"/>
          </w:tcPr>
          <w:p>
            <w:pPr>
              <w:widowControl/>
              <w:spacing w:line="420" w:lineRule="atLeast"/>
              <w:jc w:val="center"/>
              <w:rPr>
                <w:rFonts w:ascii="Microsoft YaHei UI" w:hAnsi="Microsoft YaHei UI" w:eastAsia="Microsoft YaHei UI" w:cs="宋体"/>
                <w:b/>
                <w:color w:val="000000" w:themeColor="text1"/>
                <w:spacing w:val="8"/>
                <w:kern w:val="0"/>
                <w:szCs w:val="21"/>
                <w14:textFill>
                  <w14:solidFill>
                    <w14:schemeClr w14:val="tx1"/>
                  </w14:solidFill>
                </w14:textFill>
              </w:rPr>
            </w:pPr>
            <w:r>
              <w:rPr>
                <w:rFonts w:hint="eastAsia" w:ascii="Microsoft YaHei UI" w:hAnsi="Microsoft YaHei UI" w:eastAsia="Microsoft YaHei UI" w:cs="宋体"/>
                <w:b/>
                <w:color w:val="000000" w:themeColor="text1"/>
                <w:spacing w:val="8"/>
                <w:kern w:val="0"/>
                <w:szCs w:val="21"/>
                <w14:textFill>
                  <w14:solidFill>
                    <w14:schemeClr w14:val="tx1"/>
                  </w14:solidFill>
                </w14:textFill>
              </w:rPr>
              <w:t>39</w:t>
            </w:r>
          </w:p>
        </w:tc>
        <w:tc>
          <w:tcPr>
            <w:tcW w:w="2631" w:type="dxa"/>
          </w:tcPr>
          <w:p>
            <w:pPr>
              <w:widowControl/>
              <w:spacing w:line="420" w:lineRule="atLeast"/>
              <w:rPr>
                <w:rFonts w:ascii="Microsoft YaHei UI" w:hAnsi="Microsoft YaHei UI" w:eastAsia="Microsoft YaHei UI" w:cs="宋体"/>
                <w:color w:val="000000" w:themeColor="text1"/>
                <w:spacing w:val="8"/>
                <w:kern w:val="0"/>
                <w:szCs w:val="21"/>
                <w14:textFill>
                  <w14:solidFill>
                    <w14:schemeClr w14:val="tx1"/>
                  </w14:solidFill>
                </w14:textFill>
              </w:rPr>
            </w:pPr>
          </w:p>
        </w:tc>
      </w:tr>
    </w:tbl>
    <w:p>
      <w:pPr>
        <w:widowControl/>
        <w:shd w:val="clear" w:color="auto" w:fill="FFFFFF"/>
        <w:spacing w:line="420" w:lineRule="atLeast"/>
        <w:rPr>
          <w:rFonts w:ascii="Microsoft YaHei UI" w:hAnsi="Microsoft YaHei UI" w:eastAsia="Microsoft YaHei UI" w:cs="宋体"/>
          <w:color w:val="000000" w:themeColor="text1"/>
          <w:spacing w:val="8"/>
          <w:kern w:val="0"/>
          <w:sz w:val="26"/>
          <w:szCs w:val="26"/>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autoSpaceDE w:val="0"/>
        <w:autoSpaceDN w:val="0"/>
        <w:adjustRightInd w:val="0"/>
        <w:spacing w:line="560" w:lineRule="exact"/>
        <w:jc w:val="left"/>
        <w:rPr>
          <w:rFonts w:ascii="黑体" w:hAnsi="黑体" w:eastAsia="黑体" w:cs="宋体"/>
          <w:bCs/>
          <w:color w:val="000000"/>
          <w:kern w:val="0"/>
          <w:sz w:val="28"/>
          <w:szCs w:val="28"/>
          <w:lang w:val="zh-CN"/>
        </w:rPr>
      </w:pPr>
    </w:p>
    <w:p>
      <w:pPr>
        <w:autoSpaceDE w:val="0"/>
        <w:autoSpaceDN w:val="0"/>
        <w:adjustRightInd w:val="0"/>
        <w:spacing w:line="560" w:lineRule="exact"/>
        <w:jc w:val="left"/>
        <w:rPr>
          <w:rFonts w:ascii="黑体" w:hAnsi="黑体" w:eastAsia="黑体" w:cs="宋体"/>
          <w:bCs/>
          <w:color w:val="000000"/>
          <w:kern w:val="0"/>
          <w:sz w:val="28"/>
          <w:szCs w:val="28"/>
          <w:lang w:val="zh-CN"/>
        </w:rPr>
      </w:pPr>
    </w:p>
    <w:p>
      <w:pPr>
        <w:autoSpaceDE w:val="0"/>
        <w:autoSpaceDN w:val="0"/>
        <w:adjustRightInd w:val="0"/>
        <w:spacing w:line="560" w:lineRule="exact"/>
        <w:jc w:val="left"/>
        <w:rPr>
          <w:rFonts w:ascii="黑体" w:hAnsi="黑体" w:eastAsia="黑体" w:cs="宋体"/>
          <w:bCs/>
          <w:color w:val="000000"/>
          <w:kern w:val="0"/>
          <w:sz w:val="28"/>
          <w:szCs w:val="28"/>
          <w:lang w:val="zh-CN"/>
        </w:rPr>
      </w:pPr>
    </w:p>
    <w:p>
      <w:pPr>
        <w:autoSpaceDE w:val="0"/>
        <w:autoSpaceDN w:val="0"/>
        <w:adjustRightInd w:val="0"/>
        <w:spacing w:line="560" w:lineRule="exact"/>
        <w:jc w:val="left"/>
        <w:rPr>
          <w:rFonts w:ascii="黑体" w:hAnsi="黑体" w:eastAsia="黑体" w:cs="宋体"/>
          <w:bCs/>
          <w:color w:val="000000"/>
          <w:kern w:val="0"/>
          <w:sz w:val="28"/>
          <w:szCs w:val="28"/>
          <w:lang w:val="zh-CN"/>
        </w:rPr>
      </w:pPr>
    </w:p>
    <w:p>
      <w:pPr>
        <w:autoSpaceDE w:val="0"/>
        <w:autoSpaceDN w:val="0"/>
        <w:adjustRightInd w:val="0"/>
        <w:spacing w:line="560" w:lineRule="exact"/>
        <w:jc w:val="left"/>
        <w:rPr>
          <w:rFonts w:ascii="黑体" w:hAnsi="黑体" w:eastAsia="黑体" w:cs="宋体"/>
          <w:bCs/>
          <w:color w:val="000000"/>
          <w:kern w:val="0"/>
          <w:sz w:val="28"/>
          <w:szCs w:val="28"/>
          <w:lang w:val="zh-CN"/>
        </w:rPr>
      </w:pPr>
    </w:p>
    <w:p>
      <w:pPr>
        <w:autoSpaceDE w:val="0"/>
        <w:autoSpaceDN w:val="0"/>
        <w:adjustRightInd w:val="0"/>
        <w:spacing w:line="560" w:lineRule="exact"/>
        <w:jc w:val="left"/>
        <w:rPr>
          <w:rFonts w:ascii="黑体" w:hAnsi="黑体" w:eastAsia="黑体" w:cs="宋体"/>
          <w:bCs/>
          <w:color w:val="000000"/>
          <w:kern w:val="0"/>
          <w:sz w:val="28"/>
          <w:szCs w:val="28"/>
          <w:lang w:val="zh-CN"/>
        </w:rPr>
      </w:pPr>
    </w:p>
    <w:p>
      <w:pPr>
        <w:rPr>
          <w:rFonts w:ascii="黑体" w:hAnsi="黑体" w:eastAsia="黑体" w:cs="宋体"/>
          <w:bCs/>
          <w:color w:val="000000"/>
          <w:kern w:val="0"/>
          <w:sz w:val="28"/>
          <w:szCs w:val="28"/>
          <w:lang w:val="zh-CN"/>
        </w:rPr>
      </w:pPr>
      <w:r>
        <w:rPr>
          <w:rFonts w:ascii="黑体" w:hAnsi="黑体" w:eastAsia="黑体" w:cs="宋体"/>
          <w:bCs/>
          <w:color w:val="000000"/>
          <w:kern w:val="0"/>
          <w:sz w:val="28"/>
          <w:szCs w:val="28"/>
          <w:lang w:val="zh-CN"/>
        </w:rPr>
        <w:br w:type="page"/>
      </w:r>
    </w:p>
    <w:p>
      <w:pPr>
        <w:autoSpaceDE w:val="0"/>
        <w:autoSpaceDN w:val="0"/>
        <w:adjustRightInd w:val="0"/>
        <w:spacing w:line="560" w:lineRule="exact"/>
        <w:jc w:val="left"/>
        <w:rPr>
          <w:rFonts w:cs="宋体" w:asciiTheme="minorEastAsia" w:hAnsiTheme="minorEastAsia"/>
          <w:bCs/>
          <w:color w:val="000000"/>
          <w:kern w:val="0"/>
          <w:sz w:val="28"/>
          <w:szCs w:val="28"/>
          <w:lang w:val="zh-CN"/>
        </w:rPr>
      </w:pPr>
      <w:r>
        <w:rPr>
          <w:rFonts w:hint="eastAsia" w:cs="宋体" w:asciiTheme="minorEastAsia" w:hAnsiTheme="minorEastAsia"/>
          <w:bCs/>
          <w:color w:val="000000"/>
          <w:kern w:val="0"/>
          <w:sz w:val="28"/>
          <w:szCs w:val="28"/>
          <w:lang w:val="zh-CN"/>
        </w:rPr>
        <w:t>附件2：</w:t>
      </w:r>
    </w:p>
    <w:p>
      <w:pPr>
        <w:autoSpaceDE w:val="0"/>
        <w:autoSpaceDN w:val="0"/>
        <w:adjustRightInd w:val="0"/>
        <w:spacing w:line="560" w:lineRule="exact"/>
        <w:jc w:val="center"/>
        <w:rPr>
          <w:rFonts w:hint="eastAsia"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未出贵州省住培考生体温测量证明</w:t>
      </w:r>
    </w:p>
    <w:p>
      <w:pPr>
        <w:autoSpaceDE w:val="0"/>
        <w:autoSpaceDN w:val="0"/>
        <w:adjustRightInd w:val="0"/>
        <w:ind w:firstLine="560" w:firstLineChars="200"/>
        <w:rPr>
          <w:rFonts w:ascii="黑体" w:hAnsi="黑体" w:eastAsia="黑体" w:cs="黑体"/>
          <w:kern w:val="0"/>
          <w:sz w:val="28"/>
          <w:szCs w:val="28"/>
          <w:lang w:val="zh-CN"/>
        </w:rPr>
      </w:pPr>
    </w:p>
    <w:p>
      <w:pPr>
        <w:autoSpaceDE w:val="0"/>
        <w:autoSpaceDN w:val="0"/>
        <w:adjustRightInd w:val="0"/>
        <w:ind w:firstLine="560" w:firstLineChars="200"/>
        <w:rPr>
          <w:rFonts w:hint="eastAsia" w:ascii="黑体" w:hAnsi="黑体" w:eastAsia="黑体" w:cs="黑体"/>
          <w:kern w:val="0"/>
          <w:sz w:val="28"/>
          <w:szCs w:val="28"/>
          <w:lang w:val="zh-CN"/>
        </w:rPr>
      </w:pPr>
      <w:r>
        <w:rPr>
          <w:rFonts w:hint="eastAsia" w:ascii="黑体" w:hAnsi="黑体" w:eastAsia="黑体" w:cs="黑体"/>
          <w:kern w:val="0"/>
          <w:sz w:val="28"/>
          <w:szCs w:val="28"/>
          <w:lang w:val="zh-CN"/>
        </w:rPr>
        <w:t>个人登记承诺事项</w:t>
      </w:r>
    </w:p>
    <w:tbl>
      <w:tblPr>
        <w:tblStyle w:val="5"/>
        <w:tblW w:w="0" w:type="dxa"/>
        <w:jc w:val="center"/>
        <w:tblLayout w:type="fixed"/>
        <w:tblCellMar>
          <w:top w:w="0" w:type="dxa"/>
          <w:left w:w="14" w:type="dxa"/>
          <w:bottom w:w="0" w:type="dxa"/>
          <w:right w:w="14" w:type="dxa"/>
        </w:tblCellMar>
      </w:tblPr>
      <w:tblGrid>
        <w:gridCol w:w="1195"/>
        <w:gridCol w:w="196"/>
        <w:gridCol w:w="1203"/>
        <w:gridCol w:w="2635"/>
        <w:gridCol w:w="1344"/>
        <w:gridCol w:w="1572"/>
        <w:gridCol w:w="1143"/>
      </w:tblGrid>
      <w:tr>
        <w:tblPrEx>
          <w:tblCellMar>
            <w:top w:w="0" w:type="dxa"/>
            <w:left w:w="14" w:type="dxa"/>
            <w:bottom w:w="0" w:type="dxa"/>
            <w:right w:w="14" w:type="dxa"/>
          </w:tblCellMar>
        </w:tblPrEx>
        <w:trPr>
          <w:trHeight w:val="624" w:hRule="atLeast"/>
          <w:jc w:val="center"/>
        </w:trPr>
        <w:tc>
          <w:tcPr>
            <w:tcW w:w="1391"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r>
              <w:rPr>
                <w:rFonts w:hint="eastAsia" w:ascii="仿宋" w:hAnsi="仿宋" w:eastAsia="仿宋" w:cs="华文中宋"/>
                <w:color w:val="000000"/>
                <w:kern w:val="0"/>
                <w:sz w:val="28"/>
                <w:szCs w:val="28"/>
                <w:lang w:val="zh-CN"/>
              </w:rPr>
              <w:t>姓  名</w:t>
            </w:r>
          </w:p>
        </w:tc>
        <w:tc>
          <w:tcPr>
            <w:tcW w:w="3838"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p>
        </w:tc>
        <w:tc>
          <w:tcPr>
            <w:tcW w:w="134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r>
              <w:rPr>
                <w:rFonts w:hint="eastAsia" w:ascii="仿宋" w:hAnsi="仿宋" w:eastAsia="仿宋" w:cs="华文中宋"/>
                <w:color w:val="000000"/>
                <w:kern w:val="0"/>
                <w:sz w:val="28"/>
                <w:szCs w:val="28"/>
                <w:lang w:val="zh-CN"/>
              </w:rPr>
              <w:t>性  别</w:t>
            </w:r>
          </w:p>
        </w:tc>
        <w:tc>
          <w:tcPr>
            <w:tcW w:w="2715"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p>
        </w:tc>
      </w:tr>
      <w:tr>
        <w:tblPrEx>
          <w:tblCellMar>
            <w:top w:w="0" w:type="dxa"/>
            <w:left w:w="14" w:type="dxa"/>
            <w:bottom w:w="0" w:type="dxa"/>
            <w:right w:w="14" w:type="dxa"/>
          </w:tblCellMar>
        </w:tblPrEx>
        <w:trPr>
          <w:trHeight w:val="624" w:hRule="atLeast"/>
          <w:jc w:val="center"/>
        </w:trPr>
        <w:tc>
          <w:tcPr>
            <w:tcW w:w="1391"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r>
              <w:rPr>
                <w:rFonts w:hint="eastAsia" w:ascii="仿宋" w:hAnsi="仿宋" w:eastAsia="仿宋" w:cs="华文中宋"/>
                <w:color w:val="000000"/>
                <w:kern w:val="0"/>
                <w:sz w:val="28"/>
                <w:szCs w:val="28"/>
                <w:lang w:val="zh-CN"/>
              </w:rPr>
              <w:t>身份证号</w:t>
            </w:r>
          </w:p>
        </w:tc>
        <w:tc>
          <w:tcPr>
            <w:tcW w:w="3838"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p>
        </w:tc>
        <w:tc>
          <w:tcPr>
            <w:tcW w:w="134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r>
              <w:rPr>
                <w:rFonts w:hint="eastAsia" w:ascii="仿宋" w:hAnsi="仿宋" w:eastAsia="仿宋" w:cs="宋体"/>
                <w:kern w:val="0"/>
                <w:sz w:val="28"/>
                <w:szCs w:val="28"/>
                <w:lang w:val="zh-CN"/>
              </w:rPr>
              <w:t>联系电话</w:t>
            </w:r>
          </w:p>
        </w:tc>
        <w:tc>
          <w:tcPr>
            <w:tcW w:w="2715"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p>
        </w:tc>
      </w:tr>
      <w:tr>
        <w:tblPrEx>
          <w:tblCellMar>
            <w:top w:w="0" w:type="dxa"/>
            <w:left w:w="14" w:type="dxa"/>
            <w:bottom w:w="0" w:type="dxa"/>
            <w:right w:w="14" w:type="dxa"/>
          </w:tblCellMar>
        </w:tblPrEx>
        <w:trPr>
          <w:trHeight w:val="624" w:hRule="atLeast"/>
          <w:jc w:val="center"/>
        </w:trPr>
        <w:tc>
          <w:tcPr>
            <w:tcW w:w="1391"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r>
              <w:rPr>
                <w:rFonts w:hint="eastAsia" w:ascii="仿宋" w:hAnsi="仿宋" w:eastAsia="仿宋" w:cs="华文中宋"/>
                <w:color w:val="000000"/>
                <w:kern w:val="0"/>
                <w:sz w:val="28"/>
                <w:szCs w:val="28"/>
                <w:lang w:val="zh-CN"/>
              </w:rPr>
              <w:t>准考证号</w:t>
            </w:r>
          </w:p>
        </w:tc>
        <w:tc>
          <w:tcPr>
            <w:tcW w:w="3838"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rFonts w:hint="eastAsia" w:ascii="仿宋" w:hAnsi="仿宋" w:eastAsia="仿宋" w:cs="宋体"/>
                <w:kern w:val="0"/>
                <w:sz w:val="28"/>
                <w:szCs w:val="28"/>
                <w:lang w:val="zh-CN"/>
              </w:rPr>
            </w:pPr>
          </w:p>
        </w:tc>
        <w:tc>
          <w:tcPr>
            <w:tcW w:w="1344" w:type="dxa"/>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jc w:val="center"/>
              <w:rPr>
                <w:rFonts w:hint="eastAsia" w:ascii="仿宋" w:hAnsi="仿宋" w:eastAsia="仿宋" w:cs="宋体"/>
                <w:kern w:val="0"/>
                <w:sz w:val="28"/>
                <w:szCs w:val="28"/>
                <w:lang w:val="zh-CN"/>
              </w:rPr>
            </w:pPr>
            <w:r>
              <w:rPr>
                <w:rFonts w:hint="eastAsia" w:ascii="仿宋" w:hAnsi="仿宋" w:eastAsia="仿宋" w:cs="宋体"/>
                <w:kern w:val="0"/>
                <w:sz w:val="28"/>
                <w:szCs w:val="28"/>
                <w:lang w:val="zh-CN"/>
              </w:rPr>
              <w:t>工作单位</w:t>
            </w:r>
          </w:p>
        </w:tc>
        <w:tc>
          <w:tcPr>
            <w:tcW w:w="2715"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p>
        </w:tc>
      </w:tr>
      <w:tr>
        <w:tblPrEx>
          <w:tblCellMar>
            <w:top w:w="0" w:type="dxa"/>
            <w:left w:w="14" w:type="dxa"/>
            <w:bottom w:w="0" w:type="dxa"/>
            <w:right w:w="14" w:type="dxa"/>
          </w:tblCellMar>
        </w:tblPrEx>
        <w:trPr>
          <w:trHeight w:val="720" w:hRule="atLeast"/>
          <w:jc w:val="center"/>
        </w:trPr>
        <w:tc>
          <w:tcPr>
            <w:tcW w:w="119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hint="eastAsia" w:ascii="仿宋" w:hAnsi="仿宋" w:eastAsia="仿宋" w:cs="宋体"/>
                <w:kern w:val="0"/>
                <w:sz w:val="28"/>
                <w:szCs w:val="28"/>
              </w:rPr>
            </w:pPr>
            <w:r>
              <w:rPr>
                <w:rFonts w:hint="eastAsia" w:ascii="仿宋" w:hAnsi="仿宋" w:eastAsia="仿宋" w:cs="华文中宋"/>
                <w:kern w:val="0"/>
                <w:sz w:val="28"/>
                <w:szCs w:val="28"/>
                <w:lang w:val="zh-CN"/>
              </w:rPr>
              <w:t>考前</w:t>
            </w:r>
            <w:r>
              <w:rPr>
                <w:rFonts w:hint="eastAsia" w:ascii="仿宋" w:hAnsi="仿宋" w:eastAsia="仿宋" w:cs="华文中宋"/>
                <w:kern w:val="0"/>
                <w:sz w:val="28"/>
                <w:szCs w:val="28"/>
              </w:rPr>
              <w:t>14</w:t>
            </w:r>
            <w:r>
              <w:rPr>
                <w:rFonts w:hint="eastAsia" w:ascii="仿宋" w:hAnsi="仿宋" w:eastAsia="仿宋" w:cs="华文中宋"/>
                <w:kern w:val="0"/>
                <w:sz w:val="28"/>
                <w:szCs w:val="28"/>
                <w:lang w:val="zh-CN"/>
              </w:rPr>
              <w:t>日</w:t>
            </w:r>
            <w:r>
              <w:rPr>
                <w:rFonts w:hint="eastAsia" w:ascii="仿宋" w:hAnsi="仿宋" w:eastAsia="仿宋" w:cs="华文中宋"/>
                <w:color w:val="000000"/>
                <w:kern w:val="0"/>
                <w:sz w:val="28"/>
                <w:szCs w:val="28"/>
                <w:lang w:val="zh-CN"/>
              </w:rPr>
              <w:t>有否离黔</w:t>
            </w:r>
            <w:r>
              <w:rPr>
                <w:rFonts w:hint="eastAsia" w:ascii="仿宋" w:hAnsi="仿宋" w:eastAsia="仿宋" w:cs="华文中宋"/>
                <w:color w:val="000000"/>
                <w:kern w:val="0"/>
                <w:sz w:val="28"/>
                <w:szCs w:val="28"/>
              </w:rPr>
              <w:t>（</w:t>
            </w:r>
            <w:r>
              <w:rPr>
                <w:rFonts w:hint="eastAsia" w:ascii="仿宋" w:hAnsi="仿宋" w:eastAsia="仿宋" w:cs="华文中宋"/>
                <w:color w:val="000000"/>
                <w:kern w:val="0"/>
                <w:sz w:val="28"/>
                <w:szCs w:val="28"/>
                <w:lang w:val="zh-CN"/>
              </w:rPr>
              <w:t>出省</w:t>
            </w:r>
            <w:r>
              <w:rPr>
                <w:rFonts w:hint="eastAsia" w:ascii="仿宋" w:hAnsi="仿宋" w:eastAsia="仿宋" w:cs="华文中宋"/>
                <w:color w:val="000000"/>
                <w:kern w:val="0"/>
                <w:sz w:val="28"/>
                <w:szCs w:val="28"/>
              </w:rPr>
              <w:t>）</w:t>
            </w:r>
          </w:p>
        </w:tc>
        <w:tc>
          <w:tcPr>
            <w:tcW w:w="1399"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rPr>
            </w:pPr>
          </w:p>
        </w:tc>
        <w:tc>
          <w:tcPr>
            <w:tcW w:w="263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hint="eastAsia" w:ascii="仿宋" w:hAnsi="仿宋" w:eastAsia="仿宋" w:cs="宋体"/>
                <w:kern w:val="0"/>
                <w:sz w:val="28"/>
                <w:szCs w:val="28"/>
                <w:lang w:val="zh-CN"/>
              </w:rPr>
            </w:pPr>
            <w:r>
              <w:rPr>
                <w:rFonts w:hint="eastAsia" w:ascii="仿宋" w:hAnsi="仿宋" w:eastAsia="仿宋" w:cs="华文中宋"/>
                <w:kern w:val="0"/>
                <w:sz w:val="28"/>
                <w:szCs w:val="28"/>
                <w:lang w:val="zh-CN"/>
              </w:rPr>
              <w:t>考前14日有否高风险地区接触史（如有，请注明具体时间、地点或车次/航班）</w:t>
            </w:r>
          </w:p>
        </w:tc>
        <w:tc>
          <w:tcPr>
            <w:tcW w:w="134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p>
        </w:tc>
        <w:tc>
          <w:tcPr>
            <w:tcW w:w="157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hint="eastAsia" w:ascii="仿宋" w:hAnsi="仿宋" w:eastAsia="仿宋" w:cs="宋体"/>
                <w:kern w:val="0"/>
                <w:sz w:val="28"/>
                <w:szCs w:val="28"/>
                <w:lang w:val="zh-CN"/>
              </w:rPr>
            </w:pPr>
            <w:r>
              <w:rPr>
                <w:rFonts w:hint="eastAsia" w:ascii="仿宋" w:hAnsi="仿宋" w:eastAsia="仿宋" w:cs="华文中宋"/>
                <w:kern w:val="0"/>
                <w:sz w:val="28"/>
                <w:szCs w:val="28"/>
                <w:lang w:val="zh-CN"/>
              </w:rPr>
              <w:t>考前14日</w:t>
            </w:r>
            <w:r>
              <w:rPr>
                <w:rFonts w:hint="eastAsia" w:ascii="仿宋" w:hAnsi="仿宋" w:eastAsia="仿宋" w:cs="华文中宋"/>
                <w:color w:val="000000"/>
                <w:kern w:val="0"/>
                <w:sz w:val="28"/>
                <w:szCs w:val="28"/>
                <w:lang w:val="zh-CN"/>
              </w:rPr>
              <w:t>有否发热、咳嗽、呼吸不畅等症状</w:t>
            </w:r>
          </w:p>
        </w:tc>
        <w:tc>
          <w:tcPr>
            <w:tcW w:w="114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 w:val="28"/>
                <w:szCs w:val="28"/>
                <w:lang w:val="zh-CN"/>
              </w:rPr>
            </w:pPr>
          </w:p>
        </w:tc>
      </w:tr>
    </w:tbl>
    <w:p>
      <w:pPr>
        <w:autoSpaceDE w:val="0"/>
        <w:autoSpaceDN w:val="0"/>
        <w:adjustRightInd w:val="0"/>
        <w:spacing w:line="0" w:lineRule="atLeast"/>
        <w:ind w:firstLine="560" w:firstLineChars="200"/>
        <w:rPr>
          <w:rFonts w:hint="eastAsia" w:ascii="仿宋" w:hAnsi="仿宋" w:eastAsia="仿宋" w:cs="华文中宋"/>
          <w:kern w:val="0"/>
          <w:sz w:val="28"/>
          <w:szCs w:val="28"/>
          <w:lang w:val="zh-CN"/>
        </w:rPr>
      </w:pPr>
      <w:r>
        <w:rPr>
          <w:rFonts w:hint="eastAsia" w:ascii="仿宋" w:hAnsi="仿宋" w:eastAsia="仿宋" w:cs="华文中宋"/>
          <w:kern w:val="0"/>
          <w:sz w:val="28"/>
          <w:szCs w:val="28"/>
          <w:lang w:val="zh-CN"/>
        </w:rPr>
        <w:t>本人承诺，我将严格遵守疫情防控的各项要求，承担考试期间疫情防控责任。根据防疫要求，本人自考试前14日未离黔（出省），并每日测量体温如实记录，连续测量体温正常，保证以上信息真实、准确、有效。</w:t>
      </w:r>
    </w:p>
    <w:p>
      <w:pPr>
        <w:autoSpaceDE w:val="0"/>
        <w:autoSpaceDN w:val="0"/>
        <w:adjustRightInd w:val="0"/>
        <w:spacing w:line="0" w:lineRule="atLeast"/>
        <w:rPr>
          <w:rFonts w:hint="eastAsia" w:ascii="仿宋" w:hAnsi="仿宋" w:eastAsia="仿宋" w:cs="华文中宋"/>
          <w:kern w:val="0"/>
          <w:sz w:val="28"/>
          <w:szCs w:val="28"/>
          <w:lang w:val="zh-CN"/>
        </w:rPr>
      </w:pPr>
    </w:p>
    <w:p>
      <w:pPr>
        <w:autoSpaceDE w:val="0"/>
        <w:autoSpaceDN w:val="0"/>
        <w:adjustRightInd w:val="0"/>
        <w:spacing w:line="0" w:lineRule="atLeast"/>
        <w:rPr>
          <w:rFonts w:hint="eastAsia" w:ascii="仿宋" w:hAnsi="仿宋" w:eastAsia="仿宋" w:cs="华文中宋"/>
          <w:kern w:val="0"/>
          <w:sz w:val="28"/>
          <w:szCs w:val="28"/>
          <w:lang w:val="zh-CN"/>
        </w:rPr>
      </w:pPr>
      <w:r>
        <w:rPr>
          <w:rFonts w:hint="eastAsia" w:ascii="仿宋" w:hAnsi="仿宋" w:eastAsia="仿宋" w:cs="华文中宋"/>
          <w:kern w:val="0"/>
          <w:sz w:val="28"/>
          <w:szCs w:val="28"/>
          <w:lang w:val="zh-CN"/>
        </w:rPr>
        <w:t>承诺人（考生本人）：</w:t>
      </w:r>
      <w:r>
        <w:rPr>
          <w:rFonts w:hint="eastAsia" w:ascii="仿宋" w:hAnsi="仿宋" w:eastAsia="仿宋" w:cs="华文中宋"/>
          <w:kern w:val="0"/>
          <w:sz w:val="28"/>
          <w:szCs w:val="28"/>
        </w:rPr>
        <w:t xml:space="preserve"> </w:t>
      </w:r>
      <w:r>
        <w:rPr>
          <w:rFonts w:hint="eastAsia" w:ascii="仿宋" w:hAnsi="仿宋" w:eastAsia="仿宋" w:cs="华文中宋"/>
          <w:kern w:val="0"/>
          <w:sz w:val="28"/>
          <w:szCs w:val="28"/>
          <w:u w:val="single"/>
        </w:rPr>
        <w:t xml:space="preserve">                </w:t>
      </w:r>
      <w:r>
        <w:rPr>
          <w:rFonts w:hint="eastAsia" w:ascii="仿宋" w:hAnsi="仿宋" w:eastAsia="仿宋" w:cs="华文中宋"/>
          <w:kern w:val="0"/>
          <w:sz w:val="28"/>
          <w:szCs w:val="28"/>
        </w:rPr>
        <w:t xml:space="preserve">  </w:t>
      </w:r>
      <w:r>
        <w:rPr>
          <w:rFonts w:hint="eastAsia" w:ascii="仿宋" w:hAnsi="仿宋" w:eastAsia="仿宋" w:cs="华文中宋"/>
          <w:kern w:val="0"/>
          <w:sz w:val="28"/>
          <w:szCs w:val="28"/>
          <w:lang w:val="zh-CN"/>
        </w:rPr>
        <w:t>日 期：2021年  月  日</w:t>
      </w:r>
    </w:p>
    <w:p>
      <w:pPr>
        <w:autoSpaceDE w:val="0"/>
        <w:autoSpaceDN w:val="0"/>
        <w:adjustRightInd w:val="0"/>
        <w:spacing w:line="560" w:lineRule="exact"/>
        <w:jc w:val="left"/>
        <w:rPr>
          <w:rFonts w:hint="eastAsia" w:ascii="黑体" w:hAnsi="黑体" w:eastAsia="黑体" w:cs="黑体"/>
          <w:kern w:val="0"/>
          <w:sz w:val="28"/>
          <w:szCs w:val="28"/>
        </w:rPr>
      </w:pPr>
    </w:p>
    <w:p>
      <w:pPr>
        <w:autoSpaceDE w:val="0"/>
        <w:autoSpaceDN w:val="0"/>
        <w:adjustRightInd w:val="0"/>
        <w:spacing w:line="560" w:lineRule="exact"/>
        <w:jc w:val="left"/>
        <w:rPr>
          <w:rFonts w:hint="eastAsia" w:ascii="黑体" w:hAnsi="黑体" w:eastAsia="黑体" w:cs="黑体"/>
          <w:kern w:val="0"/>
          <w:sz w:val="28"/>
          <w:szCs w:val="28"/>
        </w:rPr>
      </w:pPr>
    </w:p>
    <w:p>
      <w:pPr>
        <w:autoSpaceDE w:val="0"/>
        <w:autoSpaceDN w:val="0"/>
        <w:adjustRightInd w:val="0"/>
        <w:spacing w:line="560" w:lineRule="exact"/>
        <w:jc w:val="left"/>
        <w:rPr>
          <w:rFonts w:hint="eastAsia" w:ascii="黑体" w:hAnsi="黑体" w:eastAsia="黑体" w:cs="黑体"/>
          <w:kern w:val="0"/>
          <w:sz w:val="28"/>
          <w:szCs w:val="28"/>
        </w:rPr>
      </w:pPr>
    </w:p>
    <w:p>
      <w:pPr>
        <w:autoSpaceDE w:val="0"/>
        <w:autoSpaceDN w:val="0"/>
        <w:adjustRightInd w:val="0"/>
        <w:spacing w:line="560" w:lineRule="exact"/>
        <w:jc w:val="left"/>
        <w:rPr>
          <w:rFonts w:hint="eastAsia" w:ascii="黑体" w:hAnsi="黑体" w:eastAsia="黑体" w:cs="黑体"/>
          <w:kern w:val="0"/>
          <w:sz w:val="28"/>
          <w:szCs w:val="28"/>
        </w:rPr>
      </w:pPr>
    </w:p>
    <w:p>
      <w:pPr>
        <w:autoSpaceDE w:val="0"/>
        <w:autoSpaceDN w:val="0"/>
        <w:adjustRightInd w:val="0"/>
        <w:spacing w:line="560" w:lineRule="exact"/>
        <w:jc w:val="left"/>
        <w:rPr>
          <w:rFonts w:hint="eastAsia" w:ascii="黑体" w:hAnsi="黑体" w:eastAsia="黑体" w:cs="黑体"/>
          <w:kern w:val="0"/>
          <w:sz w:val="28"/>
          <w:szCs w:val="28"/>
        </w:rPr>
      </w:pPr>
    </w:p>
    <w:p>
      <w:pPr>
        <w:autoSpaceDE w:val="0"/>
        <w:autoSpaceDN w:val="0"/>
        <w:adjustRightInd w:val="0"/>
        <w:spacing w:line="560" w:lineRule="exact"/>
        <w:jc w:val="left"/>
        <w:rPr>
          <w:rFonts w:hint="eastAsia" w:ascii="黑体" w:hAnsi="黑体" w:eastAsia="黑体" w:cs="黑体"/>
          <w:kern w:val="0"/>
          <w:sz w:val="28"/>
          <w:szCs w:val="28"/>
        </w:rPr>
      </w:pPr>
    </w:p>
    <w:p>
      <w:pPr>
        <w:autoSpaceDE w:val="0"/>
        <w:autoSpaceDN w:val="0"/>
        <w:adjustRightInd w:val="0"/>
        <w:spacing w:line="560" w:lineRule="exact"/>
        <w:jc w:val="left"/>
        <w:rPr>
          <w:rFonts w:hint="eastAsia" w:ascii="黑体" w:hAnsi="黑体" w:eastAsia="黑体" w:cs="黑体"/>
          <w:kern w:val="0"/>
          <w:sz w:val="28"/>
          <w:szCs w:val="28"/>
        </w:rPr>
      </w:pPr>
    </w:p>
    <w:p>
      <w:pPr>
        <w:autoSpaceDE w:val="0"/>
        <w:autoSpaceDN w:val="0"/>
        <w:adjustRightInd w:val="0"/>
        <w:spacing w:line="560" w:lineRule="exact"/>
        <w:jc w:val="left"/>
        <w:rPr>
          <w:rFonts w:hint="eastAsia" w:ascii="黑体" w:hAnsi="黑体" w:eastAsia="黑体" w:cs="宋体"/>
          <w:bCs/>
          <w:color w:val="000000"/>
          <w:kern w:val="0"/>
          <w:szCs w:val="32"/>
          <w:lang w:val="zh-CN"/>
        </w:rPr>
      </w:pPr>
    </w:p>
    <w:p>
      <w:pPr>
        <w:autoSpaceDE w:val="0"/>
        <w:autoSpaceDN w:val="0"/>
        <w:adjustRightInd w:val="0"/>
        <w:spacing w:line="560" w:lineRule="exact"/>
        <w:jc w:val="left"/>
        <w:rPr>
          <w:rFonts w:hint="eastAsia" w:cs="宋体" w:asciiTheme="minorEastAsia" w:hAnsiTheme="minorEastAsia"/>
          <w:bCs/>
          <w:color w:val="000000"/>
          <w:kern w:val="0"/>
          <w:sz w:val="28"/>
          <w:szCs w:val="28"/>
          <w:lang w:val="zh-CN"/>
        </w:rPr>
      </w:pPr>
      <w:r>
        <w:rPr>
          <w:rFonts w:hint="eastAsia" w:cs="宋体" w:asciiTheme="minorEastAsia" w:hAnsiTheme="minorEastAsia"/>
          <w:bCs/>
          <w:color w:val="000000"/>
          <w:kern w:val="0"/>
          <w:sz w:val="28"/>
          <w:szCs w:val="28"/>
          <w:lang w:val="zh-CN"/>
        </w:rPr>
        <w:t>附件</w:t>
      </w:r>
      <w:r>
        <w:rPr>
          <w:rFonts w:hint="eastAsia" w:cs="宋体" w:asciiTheme="minorEastAsia" w:hAnsiTheme="minorEastAsia"/>
          <w:bCs/>
          <w:color w:val="000000"/>
          <w:kern w:val="0"/>
          <w:sz w:val="28"/>
          <w:szCs w:val="28"/>
        </w:rPr>
        <w:t>3</w:t>
      </w:r>
    </w:p>
    <w:p>
      <w:pPr>
        <w:autoSpaceDE w:val="0"/>
        <w:autoSpaceDN w:val="0"/>
        <w:adjustRightInd w:val="0"/>
        <w:spacing w:line="560" w:lineRule="exact"/>
        <w:jc w:val="center"/>
        <w:rPr>
          <w:rFonts w:hint="eastAsia" w:ascii="微软雅黑" w:hAnsi="微软雅黑" w:eastAsia="微软雅黑" w:cs="宋体"/>
          <w:b/>
          <w:bCs/>
          <w:color w:val="000000"/>
          <w:kern w:val="0"/>
          <w:sz w:val="32"/>
          <w:szCs w:val="32"/>
          <w:lang w:val="zh-CN"/>
        </w:rPr>
      </w:pPr>
      <w:r>
        <w:rPr>
          <w:rFonts w:hint="eastAsia" w:ascii="微软雅黑" w:hAnsi="微软雅黑" w:eastAsia="微软雅黑" w:cs="宋体"/>
          <w:b/>
          <w:bCs/>
          <w:color w:val="000000"/>
          <w:kern w:val="0"/>
          <w:sz w:val="32"/>
          <w:szCs w:val="32"/>
          <w:lang w:val="zh-CN"/>
        </w:rPr>
        <w:t>外省返黔住培考生体温测量登记表（证明）</w:t>
      </w:r>
    </w:p>
    <w:p>
      <w:pPr>
        <w:autoSpaceDE w:val="0"/>
        <w:autoSpaceDN w:val="0"/>
        <w:adjustRightInd w:val="0"/>
        <w:spacing w:line="0" w:lineRule="atLeast"/>
        <w:jc w:val="center"/>
        <w:rPr>
          <w:rFonts w:hint="eastAsia" w:ascii="方正小标宋简体" w:eastAsia="方正小标宋简体" w:cs="宋体"/>
          <w:bCs/>
          <w:color w:val="000000"/>
          <w:kern w:val="0"/>
          <w:szCs w:val="21"/>
          <w:lang w:val="zh-CN"/>
        </w:rPr>
      </w:pPr>
    </w:p>
    <w:tbl>
      <w:tblPr>
        <w:tblStyle w:val="5"/>
        <w:tblW w:w="0" w:type="dxa"/>
        <w:jc w:val="center"/>
        <w:tblLayout w:type="fixed"/>
        <w:tblCellMar>
          <w:top w:w="0" w:type="dxa"/>
          <w:left w:w="14" w:type="dxa"/>
          <w:bottom w:w="0" w:type="dxa"/>
          <w:right w:w="14" w:type="dxa"/>
        </w:tblCellMar>
      </w:tblPr>
      <w:tblGrid>
        <w:gridCol w:w="1739"/>
        <w:gridCol w:w="1419"/>
        <w:gridCol w:w="1682"/>
        <w:gridCol w:w="89"/>
        <w:gridCol w:w="313"/>
        <w:gridCol w:w="1170"/>
        <w:gridCol w:w="275"/>
        <w:gridCol w:w="1317"/>
        <w:gridCol w:w="247"/>
        <w:gridCol w:w="1161"/>
      </w:tblGrid>
      <w:tr>
        <w:tblPrEx>
          <w:tblCellMar>
            <w:top w:w="0" w:type="dxa"/>
            <w:left w:w="14" w:type="dxa"/>
            <w:bottom w:w="0" w:type="dxa"/>
            <w:right w:w="14" w:type="dxa"/>
          </w:tblCellMar>
        </w:tblPrEx>
        <w:trPr>
          <w:trHeight w:val="505"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姓  名</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Cs w:val="21"/>
                <w:lang w:val="zh-CN"/>
              </w:rPr>
            </w:pPr>
          </w:p>
        </w:tc>
        <w:tc>
          <w:tcPr>
            <w:tcW w:w="3254" w:type="dxa"/>
            <w:gridSpan w:val="4"/>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性  别</w:t>
            </w:r>
          </w:p>
        </w:tc>
        <w:tc>
          <w:tcPr>
            <w:tcW w:w="3000" w:type="dxa"/>
            <w:gridSpan w:val="4"/>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Cs w:val="21"/>
                <w:lang w:val="zh-CN"/>
              </w:rPr>
            </w:pPr>
          </w:p>
        </w:tc>
      </w:tr>
      <w:tr>
        <w:tblPrEx>
          <w:tblCellMar>
            <w:top w:w="0" w:type="dxa"/>
            <w:left w:w="14" w:type="dxa"/>
            <w:bottom w:w="0" w:type="dxa"/>
            <w:right w:w="14" w:type="dxa"/>
          </w:tblCellMar>
        </w:tblPrEx>
        <w:trPr>
          <w:trHeight w:val="553"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身份证号</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Cs w:val="21"/>
                <w:lang w:val="zh-CN"/>
              </w:rPr>
            </w:pPr>
          </w:p>
        </w:tc>
        <w:tc>
          <w:tcPr>
            <w:tcW w:w="3254" w:type="dxa"/>
            <w:gridSpan w:val="4"/>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联系电话</w:t>
            </w:r>
          </w:p>
        </w:tc>
        <w:tc>
          <w:tcPr>
            <w:tcW w:w="3000" w:type="dxa"/>
            <w:gridSpan w:val="4"/>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Cs w:val="21"/>
                <w:lang w:val="zh-CN"/>
              </w:rPr>
            </w:pPr>
          </w:p>
        </w:tc>
      </w:tr>
      <w:tr>
        <w:tblPrEx>
          <w:tblCellMar>
            <w:top w:w="0" w:type="dxa"/>
            <w:left w:w="14" w:type="dxa"/>
            <w:bottom w:w="0" w:type="dxa"/>
            <w:right w:w="14" w:type="dxa"/>
          </w:tblCellMar>
        </w:tblPrEx>
        <w:trPr>
          <w:trHeight w:val="567"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准考证号</w:t>
            </w:r>
          </w:p>
        </w:tc>
        <w:tc>
          <w:tcPr>
            <w:tcW w:w="3190"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rFonts w:hint="eastAsia" w:ascii="仿宋" w:hAnsi="仿宋" w:eastAsia="仿宋" w:cs="宋体"/>
                <w:kern w:val="0"/>
                <w:szCs w:val="21"/>
                <w:lang w:val="zh-CN"/>
              </w:rPr>
            </w:pPr>
          </w:p>
        </w:tc>
        <w:tc>
          <w:tcPr>
            <w:tcW w:w="1483"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工作单位</w:t>
            </w:r>
          </w:p>
        </w:tc>
        <w:tc>
          <w:tcPr>
            <w:tcW w:w="3000"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Cs w:val="21"/>
                <w:lang w:val="zh-CN"/>
              </w:rPr>
            </w:pPr>
          </w:p>
        </w:tc>
      </w:tr>
      <w:tr>
        <w:tblPrEx>
          <w:tblCellMar>
            <w:top w:w="0" w:type="dxa"/>
            <w:left w:w="14" w:type="dxa"/>
            <w:bottom w:w="0" w:type="dxa"/>
            <w:right w:w="14" w:type="dxa"/>
          </w:tblCellMar>
        </w:tblPrEx>
        <w:trPr>
          <w:trHeight w:val="90" w:hRule="atLeas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hint="eastAsia" w:ascii="仿宋" w:hAnsi="仿宋" w:eastAsia="仿宋" w:cs="宋体"/>
                <w:kern w:val="0"/>
                <w:szCs w:val="21"/>
                <w:lang w:val="zh-CN"/>
              </w:rPr>
            </w:pPr>
            <w:r>
              <w:rPr>
                <w:rFonts w:hint="eastAsia" w:ascii="仿宋" w:hAnsi="仿宋" w:eastAsia="仿宋" w:cs="华文中宋"/>
                <w:kern w:val="0"/>
                <w:szCs w:val="21"/>
                <w:lang w:val="zh-CN"/>
              </w:rPr>
              <w:t>何时从何地返黔（请注明具体时间、地点或车次/航班）</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hint="eastAsia" w:ascii="仿宋" w:hAnsi="仿宋" w:eastAsia="仿宋" w:cs="宋体"/>
                <w:kern w:val="0"/>
                <w:szCs w:val="21"/>
                <w:lang w:val="zh-CN"/>
              </w:rPr>
            </w:pPr>
          </w:p>
        </w:tc>
        <w:tc>
          <w:tcPr>
            <w:tcW w:w="2084" w:type="dxa"/>
            <w:gridSpan w:val="3"/>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hint="eastAsia" w:ascii="仿宋" w:hAnsi="仿宋" w:eastAsia="仿宋" w:cs="宋体"/>
                <w:kern w:val="0"/>
                <w:szCs w:val="21"/>
                <w:lang w:val="zh-CN"/>
              </w:rPr>
            </w:pPr>
            <w:r>
              <w:rPr>
                <w:rFonts w:hint="eastAsia" w:ascii="仿宋" w:hAnsi="仿宋" w:eastAsia="仿宋" w:cs="华文中宋"/>
                <w:kern w:val="0"/>
                <w:szCs w:val="21"/>
                <w:lang w:val="zh-CN"/>
              </w:rPr>
              <w:t>考前14日有否高风险地区接触史（如有，请注明具体时间、地点或车次/航班）</w:t>
            </w:r>
          </w:p>
        </w:tc>
        <w:tc>
          <w:tcPr>
            <w:tcW w:w="1445"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hint="eastAsia" w:ascii="仿宋" w:hAnsi="仿宋" w:eastAsia="仿宋" w:cs="宋体"/>
                <w:kern w:val="0"/>
                <w:szCs w:val="21"/>
                <w:lang w:val="zh-CN"/>
              </w:rPr>
            </w:pPr>
          </w:p>
        </w:tc>
        <w:tc>
          <w:tcPr>
            <w:tcW w:w="1564"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hint="eastAsia" w:ascii="仿宋" w:hAnsi="仿宋" w:eastAsia="仿宋" w:cs="宋体"/>
                <w:kern w:val="0"/>
                <w:szCs w:val="21"/>
                <w:lang w:val="zh-CN"/>
              </w:rPr>
            </w:pPr>
            <w:r>
              <w:rPr>
                <w:rFonts w:hint="eastAsia" w:ascii="仿宋" w:hAnsi="仿宋" w:eastAsia="仿宋" w:cs="华文中宋"/>
                <w:kern w:val="0"/>
                <w:szCs w:val="21"/>
                <w:lang w:val="zh-CN"/>
              </w:rPr>
              <w:t>考前14日</w:t>
            </w:r>
            <w:r>
              <w:rPr>
                <w:rFonts w:hint="eastAsia" w:ascii="仿宋" w:hAnsi="仿宋" w:eastAsia="仿宋" w:cs="华文中宋"/>
                <w:color w:val="000000"/>
                <w:kern w:val="0"/>
                <w:szCs w:val="21"/>
                <w:lang w:val="zh-CN"/>
              </w:rPr>
              <w:t>有否发热、咳嗽、呼吸不畅等症状</w:t>
            </w:r>
          </w:p>
        </w:tc>
        <w:tc>
          <w:tcPr>
            <w:tcW w:w="1161"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hint="eastAsia" w:ascii="仿宋" w:hAnsi="仿宋" w:eastAsia="仿宋" w:cs="宋体"/>
                <w:kern w:val="0"/>
                <w:szCs w:val="21"/>
                <w:lang w:val="zh-CN"/>
              </w:rPr>
            </w:pPr>
          </w:p>
        </w:tc>
      </w:tr>
      <w:tr>
        <w:tblPrEx>
          <w:tblCellMar>
            <w:top w:w="0" w:type="dxa"/>
            <w:left w:w="14" w:type="dxa"/>
            <w:bottom w:w="0" w:type="dxa"/>
            <w:right w:w="14" w:type="dxa"/>
          </w:tblCellMar>
        </w:tblPrEx>
        <w:trPr>
          <w:trHeight w:val="90" w:hRule="atLeast"/>
          <w:jc w:val="center"/>
        </w:trPr>
        <w:tc>
          <w:tcPr>
            <w:tcW w:w="9412" w:type="dxa"/>
            <w:gridSpan w:val="10"/>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黑体"/>
                <w:color w:val="000000"/>
                <w:kern w:val="0"/>
                <w:szCs w:val="21"/>
                <w:lang w:val="zh-CN"/>
              </w:rPr>
              <w:t>体温记录（考试前14日）</w:t>
            </w:r>
          </w:p>
        </w:tc>
      </w:tr>
      <w:tr>
        <w:tblPrEx>
          <w:tblCellMar>
            <w:top w:w="0" w:type="dxa"/>
            <w:left w:w="14" w:type="dxa"/>
            <w:bottom w:w="0" w:type="dxa"/>
            <w:right w:w="14" w:type="dxa"/>
          </w:tblCellMar>
        </w:tblPrEx>
        <w:trPr>
          <w:trHeight w:val="401"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日  期</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体  温</w:t>
            </w: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日  期</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体  温</w:t>
            </w: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日  期</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体  温</w:t>
            </w:r>
          </w:p>
        </w:tc>
      </w:tr>
      <w:tr>
        <w:tblPrEx>
          <w:tblCellMar>
            <w:top w:w="0" w:type="dxa"/>
            <w:left w:w="14" w:type="dxa"/>
            <w:bottom w:w="0" w:type="dxa"/>
            <w:right w:w="14" w:type="dxa"/>
          </w:tblCellMar>
        </w:tblPrEx>
        <w:trPr>
          <w:trHeight w:val="391"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r>
      <w:tr>
        <w:tblPrEx>
          <w:tblCellMar>
            <w:top w:w="0" w:type="dxa"/>
            <w:left w:w="14" w:type="dxa"/>
            <w:bottom w:w="0" w:type="dxa"/>
            <w:right w:w="14" w:type="dxa"/>
          </w:tblCellMar>
        </w:tblPrEx>
        <w:trPr>
          <w:trHeight w:val="344"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r>
      <w:tr>
        <w:tblPrEx>
          <w:tblCellMar>
            <w:top w:w="0" w:type="dxa"/>
            <w:left w:w="14" w:type="dxa"/>
            <w:bottom w:w="0" w:type="dxa"/>
            <w:right w:w="14" w:type="dxa"/>
          </w:tblCellMar>
        </w:tblPrEx>
        <w:trPr>
          <w:trHeight w:val="390"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r>
      <w:tr>
        <w:tblPrEx>
          <w:tblCellMar>
            <w:top w:w="0" w:type="dxa"/>
            <w:left w:w="14" w:type="dxa"/>
            <w:bottom w:w="0" w:type="dxa"/>
            <w:right w:w="14" w:type="dxa"/>
          </w:tblCellMar>
        </w:tblPrEx>
        <w:trPr>
          <w:trHeight w:val="381"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r>
      <w:tr>
        <w:tblPrEx>
          <w:tblCellMar>
            <w:top w:w="0" w:type="dxa"/>
            <w:left w:w="14" w:type="dxa"/>
            <w:bottom w:w="0" w:type="dxa"/>
            <w:right w:w="14" w:type="dxa"/>
          </w:tblCellMar>
        </w:tblPrEx>
        <w:trPr>
          <w:trHeight w:val="381"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月</w:t>
            </w:r>
            <w:r>
              <w:rPr>
                <w:rFonts w:hint="eastAsia" w:ascii="仿宋" w:hAnsi="仿宋" w:eastAsia="仿宋" w:cs="华文中宋"/>
                <w:color w:val="000000"/>
                <w:kern w:val="0"/>
                <w:szCs w:val="21"/>
              </w:rPr>
              <w:t xml:space="preserve">  </w:t>
            </w:r>
            <w:r>
              <w:rPr>
                <w:rFonts w:hint="eastAsia" w:ascii="仿宋" w:hAnsi="仿宋" w:eastAsia="仿宋" w:cs="华文中宋"/>
                <w:color w:val="000000"/>
                <w:kern w:val="0"/>
                <w:szCs w:val="21"/>
                <w:lang w:val="zh-CN"/>
              </w:rPr>
              <w:t>日</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hint="eastAsia" w:ascii="仿宋" w:hAnsi="仿宋" w:eastAsia="仿宋" w:cs="宋体"/>
                <w:kern w:val="0"/>
                <w:szCs w:val="21"/>
                <w:lang w:val="zh-CN"/>
              </w:rPr>
            </w:pPr>
          </w:p>
        </w:tc>
      </w:tr>
      <w:tr>
        <w:tblPrEx>
          <w:tblCellMar>
            <w:top w:w="0" w:type="dxa"/>
            <w:left w:w="14" w:type="dxa"/>
            <w:bottom w:w="0" w:type="dxa"/>
            <w:right w:w="14" w:type="dxa"/>
          </w:tblCellMar>
        </w:tblPrEx>
        <w:trPr>
          <w:trHeight w:val="90" w:hRule="atLeast"/>
          <w:jc w:val="center"/>
        </w:trPr>
        <w:tc>
          <w:tcPr>
            <w:tcW w:w="9412" w:type="dxa"/>
            <w:gridSpan w:val="10"/>
            <w:tcBorders>
              <w:top w:val="single" w:color="000000" w:sz="2" w:space="0"/>
              <w:left w:val="single" w:color="000000" w:sz="2" w:space="0"/>
              <w:bottom w:val="single" w:color="000000" w:sz="2" w:space="0"/>
              <w:right w:val="single" w:color="000000" w:sz="2" w:space="0"/>
            </w:tcBorders>
          </w:tcPr>
          <w:p>
            <w:pPr>
              <w:autoSpaceDE w:val="0"/>
              <w:autoSpaceDN w:val="0"/>
              <w:adjustRightInd w:val="0"/>
              <w:rPr>
                <w:rFonts w:hint="eastAsia" w:ascii="仿宋" w:hAnsi="仿宋" w:eastAsia="仿宋" w:cs="宋体"/>
                <w:kern w:val="0"/>
                <w:szCs w:val="21"/>
                <w:lang w:val="zh-CN"/>
              </w:rPr>
            </w:pPr>
            <w:r>
              <w:rPr>
                <w:rFonts w:hint="eastAsia" w:ascii="仿宋" w:hAnsi="仿宋" w:eastAsia="仿宋" w:cs="华文中宋"/>
                <w:color w:val="000000"/>
                <w:kern w:val="0"/>
                <w:szCs w:val="21"/>
                <w:lang w:val="zh-CN"/>
              </w:rPr>
              <w:t>其他：</w:t>
            </w:r>
          </w:p>
        </w:tc>
      </w:tr>
    </w:tbl>
    <w:p>
      <w:pPr>
        <w:autoSpaceDE w:val="0"/>
        <w:autoSpaceDN w:val="0"/>
        <w:adjustRightInd w:val="0"/>
        <w:spacing w:line="0" w:lineRule="atLeast"/>
        <w:ind w:firstLine="560" w:firstLineChars="200"/>
        <w:rPr>
          <w:rFonts w:ascii="仿宋" w:hAnsi="仿宋" w:eastAsia="仿宋" w:cs="华文中宋"/>
          <w:kern w:val="0"/>
          <w:sz w:val="28"/>
          <w:szCs w:val="28"/>
          <w:lang w:val="zh-CN"/>
        </w:rPr>
      </w:pPr>
      <w:r>
        <w:rPr>
          <w:rFonts w:hint="eastAsia" w:ascii="仿宋" w:hAnsi="仿宋" w:eastAsia="仿宋" w:cs="华文中宋"/>
          <w:kern w:val="0"/>
          <w:sz w:val="28"/>
          <w:szCs w:val="28"/>
          <w:lang w:val="zh-CN"/>
        </w:rPr>
        <w:t>本人承诺，我将严格遵守疫情防控的各项要求，承担考试期间疫情防控责任。根据防疫要求，本人自考试前14日每日测量体温如实记录，连续测量体温正常，保证以上信息真实、准确、有效。</w:t>
      </w:r>
    </w:p>
    <w:p>
      <w:pPr>
        <w:autoSpaceDE w:val="0"/>
        <w:autoSpaceDN w:val="0"/>
        <w:adjustRightInd w:val="0"/>
        <w:spacing w:line="0" w:lineRule="atLeast"/>
        <w:rPr>
          <w:rFonts w:ascii="仿宋" w:hAnsi="仿宋" w:eastAsia="仿宋" w:cs="华文中宋"/>
          <w:kern w:val="0"/>
          <w:sz w:val="28"/>
          <w:szCs w:val="28"/>
          <w:lang w:val="zh-CN"/>
        </w:rPr>
      </w:pPr>
    </w:p>
    <w:p>
      <w:pPr>
        <w:autoSpaceDE w:val="0"/>
        <w:autoSpaceDN w:val="0"/>
        <w:adjustRightInd w:val="0"/>
        <w:spacing w:line="0" w:lineRule="atLeast"/>
        <w:rPr>
          <w:rFonts w:hint="eastAsia" w:ascii="仿宋" w:hAnsi="仿宋" w:eastAsia="仿宋" w:cs="华文中宋"/>
          <w:kern w:val="0"/>
          <w:sz w:val="28"/>
          <w:szCs w:val="28"/>
          <w:lang w:val="zh-CN"/>
        </w:rPr>
      </w:pPr>
      <w:r>
        <w:rPr>
          <w:rFonts w:hint="eastAsia" w:ascii="仿宋" w:hAnsi="仿宋" w:eastAsia="仿宋" w:cs="华文中宋"/>
          <w:kern w:val="0"/>
          <w:sz w:val="28"/>
          <w:szCs w:val="28"/>
          <w:lang w:val="zh-CN"/>
        </w:rPr>
        <w:t>承诺人（考生本人）：</w:t>
      </w:r>
      <w:r>
        <w:rPr>
          <w:rFonts w:hint="eastAsia" w:ascii="仿宋" w:hAnsi="仿宋" w:eastAsia="仿宋" w:cs="华文中宋"/>
          <w:kern w:val="0"/>
          <w:sz w:val="28"/>
          <w:szCs w:val="28"/>
        </w:rPr>
        <w:t xml:space="preserve"> </w:t>
      </w:r>
      <w:r>
        <w:rPr>
          <w:rFonts w:hint="eastAsia" w:ascii="仿宋" w:hAnsi="仿宋" w:eastAsia="仿宋" w:cs="华文中宋"/>
          <w:kern w:val="0"/>
          <w:sz w:val="28"/>
          <w:szCs w:val="28"/>
          <w:u w:val="single"/>
        </w:rPr>
        <w:t xml:space="preserve">            </w:t>
      </w:r>
      <w:r>
        <w:rPr>
          <w:rFonts w:hint="eastAsia" w:ascii="仿宋" w:hAnsi="仿宋" w:eastAsia="仿宋" w:cs="华文中宋"/>
          <w:kern w:val="0"/>
          <w:sz w:val="28"/>
          <w:szCs w:val="28"/>
        </w:rPr>
        <w:t xml:space="preserve">    </w:t>
      </w:r>
      <w:r>
        <w:rPr>
          <w:rFonts w:hint="eastAsia" w:ascii="仿宋" w:hAnsi="仿宋" w:eastAsia="仿宋" w:cs="华文中宋"/>
          <w:kern w:val="0"/>
          <w:sz w:val="28"/>
          <w:szCs w:val="28"/>
          <w:lang w:val="zh-CN"/>
        </w:rPr>
        <w:t>日 期：2021年  月  日</w:t>
      </w:r>
    </w:p>
    <w:p>
      <w:pPr>
        <w:rPr>
          <w:rFonts w:hint="eastAsia"/>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28F991"/>
    <w:multiLevelType w:val="singleLevel"/>
    <w:tmpl w:val="8D28F991"/>
    <w:lvl w:ilvl="0" w:tentative="0">
      <w:start w:val="1"/>
      <w:numFmt w:val="chineseCounting"/>
      <w:suff w:val="nothing"/>
      <w:lvlText w:val="（%1）"/>
      <w:lvlJc w:val="left"/>
      <w:pPr>
        <w:ind w:left="0" w:firstLine="420"/>
      </w:pPr>
      <w:rPr>
        <w:rFonts w:hint="eastAsia"/>
      </w:rPr>
    </w:lvl>
  </w:abstractNum>
  <w:abstractNum w:abstractNumId="1">
    <w:nsid w:val="BFAB7A6D"/>
    <w:multiLevelType w:val="singleLevel"/>
    <w:tmpl w:val="BFAB7A6D"/>
    <w:lvl w:ilvl="0" w:tentative="0">
      <w:start w:val="1"/>
      <w:numFmt w:val="chineseCounting"/>
      <w:suff w:val="nothing"/>
      <w:lvlText w:val="（%1）"/>
      <w:lvlJc w:val="left"/>
      <w:pPr>
        <w:ind w:left="0" w:firstLine="420"/>
      </w:pPr>
      <w:rPr>
        <w:rFonts w:hint="eastAsia"/>
      </w:rPr>
    </w:lvl>
  </w:abstractNum>
  <w:abstractNum w:abstractNumId="2">
    <w:nsid w:val="D8621CA9"/>
    <w:multiLevelType w:val="singleLevel"/>
    <w:tmpl w:val="D8621CA9"/>
    <w:lvl w:ilvl="0" w:tentative="0">
      <w:start w:val="1"/>
      <w:numFmt w:val="chineseCounting"/>
      <w:suff w:val="nothing"/>
      <w:lvlText w:val="（%1）"/>
      <w:lvlJc w:val="left"/>
      <w:pPr>
        <w:ind w:left="0" w:firstLine="420"/>
      </w:pPr>
      <w:rPr>
        <w:rFonts w:hint="eastAsia"/>
      </w:rPr>
    </w:lvl>
  </w:abstractNum>
  <w:abstractNum w:abstractNumId="3">
    <w:nsid w:val="F769FFDF"/>
    <w:multiLevelType w:val="singleLevel"/>
    <w:tmpl w:val="F769FFDF"/>
    <w:lvl w:ilvl="0" w:tentative="0">
      <w:start w:val="1"/>
      <w:numFmt w:val="chineseCounting"/>
      <w:suff w:val="nothing"/>
      <w:lvlText w:val="（%1）"/>
      <w:lvlJc w:val="left"/>
      <w:pPr>
        <w:ind w:left="0" w:firstLine="420"/>
      </w:pPr>
      <w:rPr>
        <w:rFonts w:hint="eastAsia"/>
      </w:rPr>
    </w:lvl>
  </w:abstractNum>
  <w:abstractNum w:abstractNumId="4">
    <w:nsid w:val="2972DD0F"/>
    <w:multiLevelType w:val="singleLevel"/>
    <w:tmpl w:val="2972DD0F"/>
    <w:lvl w:ilvl="0" w:tentative="0">
      <w:start w:val="1"/>
      <w:numFmt w:val="chineseCounting"/>
      <w:suff w:val="nothing"/>
      <w:lvlText w:val="（%1）"/>
      <w:lvlJc w:val="left"/>
      <w:pPr>
        <w:ind w:left="0" w:firstLine="420"/>
      </w:pPr>
      <w:rPr>
        <w:rFonts w:hint="eastAsia"/>
      </w:rPr>
    </w:lvl>
  </w:abstractNum>
  <w:abstractNum w:abstractNumId="5">
    <w:nsid w:val="39015254"/>
    <w:multiLevelType w:val="singleLevel"/>
    <w:tmpl w:val="39015254"/>
    <w:lvl w:ilvl="0" w:tentative="0">
      <w:start w:val="1"/>
      <w:numFmt w:val="chineseCounting"/>
      <w:suff w:val="nothing"/>
      <w:lvlText w:val="（%1）"/>
      <w:lvlJc w:val="left"/>
      <w:pPr>
        <w:ind w:left="0" w:firstLine="420"/>
      </w:pPr>
      <w:rPr>
        <w:rFonts w:hint="eastAsia"/>
      </w:rPr>
    </w:lvl>
  </w:abstractNum>
  <w:abstractNum w:abstractNumId="6">
    <w:nsid w:val="7EBB2C61"/>
    <w:multiLevelType w:val="singleLevel"/>
    <w:tmpl w:val="7EBB2C61"/>
    <w:lvl w:ilvl="0" w:tentative="0">
      <w:start w:val="1"/>
      <w:numFmt w:val="decimal"/>
      <w:suff w:val="space"/>
      <w:lvlText w:val="%1."/>
      <w:lvlJc w:val="left"/>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5E"/>
    <w:rsid w:val="0001498A"/>
    <w:rsid w:val="00084041"/>
    <w:rsid w:val="000C0414"/>
    <w:rsid w:val="000D335C"/>
    <w:rsid w:val="0011052C"/>
    <w:rsid w:val="001B1853"/>
    <w:rsid w:val="0021430B"/>
    <w:rsid w:val="00227DD8"/>
    <w:rsid w:val="0023716F"/>
    <w:rsid w:val="00250B82"/>
    <w:rsid w:val="002C52DD"/>
    <w:rsid w:val="002E7EC1"/>
    <w:rsid w:val="002F010B"/>
    <w:rsid w:val="002F6CD7"/>
    <w:rsid w:val="0032186B"/>
    <w:rsid w:val="003358E5"/>
    <w:rsid w:val="00382403"/>
    <w:rsid w:val="003A3415"/>
    <w:rsid w:val="00417874"/>
    <w:rsid w:val="0046115A"/>
    <w:rsid w:val="004D17C4"/>
    <w:rsid w:val="004D6981"/>
    <w:rsid w:val="00544BD3"/>
    <w:rsid w:val="00555416"/>
    <w:rsid w:val="00574A46"/>
    <w:rsid w:val="005B65A0"/>
    <w:rsid w:val="00632710"/>
    <w:rsid w:val="006B4A60"/>
    <w:rsid w:val="007304E6"/>
    <w:rsid w:val="00774689"/>
    <w:rsid w:val="00781158"/>
    <w:rsid w:val="00786908"/>
    <w:rsid w:val="0088033A"/>
    <w:rsid w:val="00923571"/>
    <w:rsid w:val="009D7602"/>
    <w:rsid w:val="00A00053"/>
    <w:rsid w:val="00A61797"/>
    <w:rsid w:val="00A629AB"/>
    <w:rsid w:val="00A65514"/>
    <w:rsid w:val="00A719AE"/>
    <w:rsid w:val="00AB0EC7"/>
    <w:rsid w:val="00AC4FA0"/>
    <w:rsid w:val="00AC6330"/>
    <w:rsid w:val="00B174A0"/>
    <w:rsid w:val="00B4279E"/>
    <w:rsid w:val="00B46039"/>
    <w:rsid w:val="00BB01D2"/>
    <w:rsid w:val="00C26235"/>
    <w:rsid w:val="00C346D6"/>
    <w:rsid w:val="00D34BC1"/>
    <w:rsid w:val="00D973F1"/>
    <w:rsid w:val="00E133A9"/>
    <w:rsid w:val="00E13A50"/>
    <w:rsid w:val="00EE7E75"/>
    <w:rsid w:val="00F5355E"/>
    <w:rsid w:val="00FA32EE"/>
    <w:rsid w:val="293F18C5"/>
    <w:rsid w:val="35185328"/>
    <w:rsid w:val="3E433197"/>
    <w:rsid w:val="44A9103A"/>
    <w:rsid w:val="493A279E"/>
    <w:rsid w:val="49D228C2"/>
    <w:rsid w:val="4A8521A0"/>
    <w:rsid w:val="63AA3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Theme="minorAscii" w:hAnsiTheme="minorAscii"/>
      <w:b/>
      <w:kern w:val="44"/>
      <w:sz w:val="32"/>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标题 2 Char"/>
    <w:basedOn w:val="7"/>
    <w:link w:val="3"/>
    <w:qFormat/>
    <w:uiPriority w:val="9"/>
    <w:rPr>
      <w:rFonts w:ascii="宋体" w:hAnsi="宋体" w:eastAsia="宋体" w:cs="宋体"/>
      <w:b/>
      <w:bCs/>
      <w:kern w:val="0"/>
      <w:sz w:val="36"/>
      <w:szCs w:val="36"/>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811</Words>
  <Characters>4624</Characters>
  <Lines>38</Lines>
  <Paragraphs>10</Paragraphs>
  <TotalTime>11</TotalTime>
  <ScaleCrop>false</ScaleCrop>
  <LinksUpToDate>false</LinksUpToDate>
  <CharactersWithSpaces>5425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2021-05-20T06:04:00Z</dcterms:created>
  <dc:creator>CJ</dc:creator>
  <cp:lastModifiedBy>Administrator</cp:lastModifiedBy>
  <dcterms:modified xsi:type="dcterms:W3CDTF">2021-06-24T07:47:52Z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9B38DB69BAC84835AE87D18AE78289A8</vt:lpwstr>
  </property>
</Properties>
</file>