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kinsoku/>
        <w:wordWrap/>
        <w:overflowPunct/>
        <w:topLinePunct w:val="0"/>
        <w:autoSpaceDE/>
        <w:autoSpaceDN/>
        <w:bidi w:val="0"/>
        <w:adjustRightInd/>
        <w:snapToGrid/>
        <w:spacing w:line="640" w:lineRule="exact"/>
        <w:jc w:val="center"/>
        <w:textAlignment w:val="auto"/>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pPr>
      <w:bookmarkStart w:id="0" w:name="_GoBack"/>
      <w:bookmarkEnd w:id="0"/>
      <w:r>
        <w:rPr>
          <w:rFonts w:hint="eastAsia" w:ascii="方正小标宋_GBK" w:hAnsi="方正小标宋_GBK" w:eastAsia="方正小标宋_GBK" w:cs="方正小标宋_GBK"/>
          <w:b w:val="0"/>
          <w:i w:val="0"/>
          <w:caps w:val="0"/>
          <w:color w:val="191919"/>
          <w:spacing w:val="0"/>
          <w:kern w:val="0"/>
          <w:sz w:val="44"/>
          <w:szCs w:val="44"/>
          <w:u w:val="none"/>
          <w:shd w:val="clear" w:fill="FFFFFF"/>
          <w:lang w:val="en-US" w:eastAsia="zh-CN" w:bidi="ar"/>
        </w:rPr>
        <w:t>贵州省人民医院2021年住院医师规范化培训招录简章</w:t>
      </w:r>
    </w:p>
    <w:p>
      <w:pPr>
        <w:keepNext w:val="0"/>
        <w:keepLines w:val="0"/>
        <w:pageBreakBefore w:val="0"/>
        <w:widowControl/>
        <w:kinsoku/>
        <w:wordWrap/>
        <w:overflowPunct/>
        <w:topLinePunct w:val="0"/>
        <w:autoSpaceDE/>
        <w:autoSpaceDN/>
        <w:bidi w:val="0"/>
        <w:adjustRightInd/>
        <w:snapToGrid/>
        <w:spacing w:line="580" w:lineRule="exact"/>
        <w:jc w:val="left"/>
        <w:textAlignment w:val="auto"/>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pPr>
      <w:r>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t xml:space="preserve">    根据贵州省卫生健康委《贵州省2021年住院医师规范化培训（西医临床）招录简章》和《关于做好2021年住院医师规范化培训招录工作的通知》文件要求，贵州省人民医院拟面向社会公开招收2021级住院医师规范化培训学员234名</w:t>
      </w:r>
      <w:r>
        <w:rPr>
          <w:rFonts w:hint="eastAsia" w:ascii="方正仿宋_GB2312" w:hAnsi="方正仿宋_GB2312" w:eastAsia="方正仿宋_GB2312" w:cs="方正仿宋_GB2312"/>
          <w:b w:val="0"/>
          <w:i w:val="0"/>
          <w:caps w:val="0"/>
          <w:color w:val="191919"/>
          <w:spacing w:val="0"/>
          <w:kern w:val="0"/>
          <w:sz w:val="32"/>
          <w:szCs w:val="32"/>
          <w:highlight w:val="none"/>
          <w:u w:val="none"/>
          <w:shd w:val="clear" w:fill="FFFFFF"/>
          <w:lang w:val="en-US" w:eastAsia="zh-CN" w:bidi="ar"/>
        </w:rPr>
        <w:t>（招录计划详见附件）</w:t>
      </w:r>
      <w:r>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t>。为做好招录工作，现就相关事宜通知如下：</w:t>
      </w:r>
      <w:r>
        <w:rPr>
          <w:rFonts w:hint="eastAsia" w:ascii="方正仿宋_GB2312" w:hAnsi="方正仿宋_GB2312" w:eastAsia="方正仿宋_GB2312" w:cs="方正仿宋_GB2312"/>
          <w:b w:val="0"/>
          <w:i w:val="0"/>
          <w:caps w:val="0"/>
          <w:color w:val="191919"/>
          <w:spacing w:val="0"/>
          <w:kern w:val="0"/>
          <w:sz w:val="32"/>
          <w:szCs w:val="32"/>
          <w:u w:val="none"/>
          <w:lang w:val="en-US" w:eastAsia="zh-CN" w:bidi="ar"/>
        </w:rPr>
        <w:br w:type="textWrapping"/>
      </w:r>
      <w:r>
        <w:rPr>
          <w:rFonts w:hint="eastAsia" w:ascii="方正仿宋_GB2312" w:hAnsi="方正仿宋_GB2312" w:eastAsia="方正仿宋_GB2312" w:cs="方正仿宋_GB2312"/>
          <w:b/>
          <w:i w:val="0"/>
          <w:caps w:val="0"/>
          <w:color w:val="191919"/>
          <w:spacing w:val="0"/>
          <w:kern w:val="0"/>
          <w:sz w:val="32"/>
          <w:szCs w:val="32"/>
          <w:u w:val="none"/>
          <w:lang w:val="en-US" w:eastAsia="zh-CN" w:bidi="ar"/>
        </w:rPr>
        <w:t>        </w:t>
      </w:r>
      <w:r>
        <w:rPr>
          <w:rFonts w:hint="eastAsia" w:ascii="黑体" w:hAnsi="黑体" w:eastAsia="黑体" w:cs="黑体"/>
          <w:b w:val="0"/>
          <w:bCs/>
          <w:i w:val="0"/>
          <w:caps w:val="0"/>
          <w:color w:val="191919"/>
          <w:spacing w:val="0"/>
          <w:kern w:val="0"/>
          <w:sz w:val="32"/>
          <w:szCs w:val="32"/>
          <w:u w:val="none"/>
          <w:lang w:val="en-US" w:eastAsia="zh-CN" w:bidi="ar"/>
        </w:rPr>
        <w:t>一、贵州省人民医院简介</w:t>
      </w:r>
      <w:r>
        <w:rPr>
          <w:rFonts w:hint="eastAsia" w:ascii="方正仿宋_GB2312" w:hAnsi="方正仿宋_GB2312" w:eastAsia="方正仿宋_GB2312" w:cs="方正仿宋_GB2312"/>
          <w:b w:val="0"/>
          <w:i w:val="0"/>
          <w:caps w:val="0"/>
          <w:color w:val="191919"/>
          <w:spacing w:val="0"/>
          <w:kern w:val="0"/>
          <w:sz w:val="32"/>
          <w:szCs w:val="32"/>
          <w:u w:val="none"/>
          <w:lang w:val="en-US" w:eastAsia="zh-CN" w:bidi="ar"/>
        </w:rPr>
        <w:br w:type="textWrapping"/>
      </w:r>
      <w:r>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t>        贵州省人民医院为省政府举办、省卫生健康委主管的一所集医疗、教学、科研、干部保健、预防、康复、急救为一体的三级甲等大型综合性医院，是省红十字医院、贵州大学人民医院、贵州医科大学附属人民医院。医院现有编制床位2000张，拥有国家临床重点专科3个，国家卫健委重点实验室1个，省级重点学科和专科9个，博士后工作站1个，院士工作站分站13个，省科技创新人才团队8个，省临床医学研究中心3个，省重点人才基地5个，省级医疗质控中心15个</w:t>
      </w:r>
    </w:p>
    <w:p>
      <w:pPr>
        <w:keepNext w:val="0"/>
        <w:keepLines w:val="0"/>
        <w:pageBreakBefore w:val="0"/>
        <w:widowControl/>
        <w:kinsoku/>
        <w:wordWrap/>
        <w:overflowPunct/>
        <w:topLinePunct w:val="0"/>
        <w:autoSpaceDE/>
        <w:autoSpaceDN/>
        <w:bidi w:val="0"/>
        <w:adjustRightInd/>
        <w:snapToGrid/>
        <w:spacing w:line="580" w:lineRule="exact"/>
        <w:ind w:firstLine="640" w:firstLineChars="200"/>
        <w:jc w:val="left"/>
        <w:textAlignment w:val="auto"/>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pPr>
      <w:r>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t>贵州省人民医院2006年成为贵州省住院医师规范化培训基地，2014年顺利通过评审成为国家第一批住院医师规范化培训基地，现有28个住院医师规范化培训专业基地，2个专科医师规范化培训基地。培训基地拥有完善的培训制度、优质的培训资源和优秀的师资队伍，在住院医师规范化培训方面具有丰富的经验。 </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黑体" w:hAnsi="黑体" w:eastAsia="黑体" w:cs="黑体"/>
          <w:color w:val="000000"/>
          <w:kern w:val="0"/>
          <w:sz w:val="32"/>
          <w:szCs w:val="32"/>
          <w:lang w:val="en-US" w:eastAsia="zh-CN" w:bidi="ar"/>
        </w:rPr>
        <w:t>二、招录原则</w:t>
      </w:r>
      <w:r>
        <w:rPr>
          <w:rFonts w:hint="eastAsia" w:ascii="方正仿宋_GB2312" w:hAnsi="方正仿宋_GB2312" w:eastAsia="方正仿宋_GB2312" w:cs="方正仿宋_GB2312"/>
          <w:color w:val="000000"/>
          <w:kern w:val="0"/>
          <w:sz w:val="32"/>
          <w:szCs w:val="32"/>
          <w:lang w:val="en-US" w:eastAsia="zh-CN" w:bidi="ar"/>
        </w:rPr>
        <w:t xml:space="preserve"> </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方正仿宋_GB2312" w:hAnsi="方正仿宋_GB2312" w:eastAsia="方正仿宋_GB2312" w:cs="方正仿宋_GB2312"/>
          <w:color w:val="0D0D0D"/>
          <w:kern w:val="0"/>
          <w:sz w:val="32"/>
          <w:szCs w:val="32"/>
          <w:highlight w:val="none"/>
          <w:lang w:eastAsia="zh-CN"/>
        </w:rPr>
      </w:pPr>
      <w:r>
        <w:rPr>
          <w:rFonts w:hint="eastAsia" w:ascii="方正仿宋_GB2312" w:hAnsi="方正仿宋_GB2312" w:eastAsia="方正仿宋_GB2312" w:cs="方正仿宋_GB2312"/>
          <w:color w:val="0D0D0D"/>
          <w:kern w:val="0"/>
          <w:sz w:val="32"/>
          <w:szCs w:val="32"/>
          <w:highlight w:val="none"/>
          <w:lang w:val="en-US" w:eastAsia="zh-CN"/>
        </w:rPr>
        <w:t>贵州省住院医师规范化培训（以下简称“住培”）实行全行业管理，招录工作按照“公开公平、双向选择，择优录取、统筹调配”的原则进行。</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三、招录对象</w:t>
      </w:r>
    </w:p>
    <w:p>
      <w:pPr>
        <w:keepNext w:val="0"/>
        <w:keepLines w:val="0"/>
        <w:pageBreakBefore w:val="0"/>
        <w:widowControl/>
        <w:kinsoku/>
        <w:wordWrap/>
        <w:overflowPunct/>
        <w:topLinePunct w:val="0"/>
        <w:autoSpaceDE/>
        <w:autoSpaceDN/>
        <w:bidi w:val="0"/>
        <w:adjustRightInd/>
        <w:snapToGrid/>
        <w:spacing w:line="580" w:lineRule="exact"/>
        <w:ind w:firstLine="640" w:firstLineChars="200"/>
        <w:jc w:val="both"/>
        <w:textAlignment w:val="auto"/>
        <w:rPr>
          <w:rFonts w:hint="eastAsia" w:ascii="方正仿宋_GB2312" w:hAnsi="方正仿宋_GB2312" w:eastAsia="方正仿宋_GB2312" w:cs="方正仿宋_GB2312"/>
          <w:color w:val="0D0D0D"/>
          <w:kern w:val="0"/>
          <w:sz w:val="32"/>
          <w:szCs w:val="32"/>
          <w:lang w:eastAsia="zh-CN"/>
        </w:rPr>
      </w:pPr>
      <w:r>
        <w:rPr>
          <w:rFonts w:hint="eastAsia" w:ascii="方正仿宋_GB2312" w:hAnsi="方正仿宋_GB2312" w:eastAsia="方正仿宋_GB2312" w:cs="方正仿宋_GB2312"/>
          <w:sz w:val="32"/>
          <w:szCs w:val="32"/>
        </w:rPr>
        <w:t>2014年起，新进入三级医疗机构（不含民营）医疗岗位的本科及以上学历医学类毕业生（临床医学类、口腔医学类）须接受住院医师规范化培训；2016年起，新进入二级医疗机构（不含民营）医疗岗位的本科及以上学历医学类专业毕业生（临床医学类、口腔医学类）须接受住院医师规范化培</w:t>
      </w:r>
      <w:r>
        <w:rPr>
          <w:rFonts w:hint="eastAsia" w:ascii="方正仿宋_GB2312" w:hAnsi="方正仿宋_GB2312" w:eastAsia="方正仿宋_GB2312" w:cs="方正仿宋_GB2312"/>
          <w:sz w:val="32"/>
          <w:szCs w:val="32"/>
          <w:highlight w:val="none"/>
        </w:rPr>
        <w:t>训</w:t>
      </w: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color w:val="0D0D0D"/>
          <w:kern w:val="0"/>
          <w:sz w:val="32"/>
          <w:szCs w:val="32"/>
          <w:lang w:val="en-US" w:eastAsia="zh-CN"/>
        </w:rPr>
        <w:t>2019年起，新进入二级及以上民营医疗机构、社区卫生服务机构医疗岗位的本科及以上学历医学类专业毕业生须接受住院医师规范化培训；2021年起，所有新进入医疗岗位的本科及以上学历医学类专业毕业生须接受住院医师规范化培训；</w:t>
      </w:r>
      <w:r>
        <w:rPr>
          <w:rFonts w:hint="eastAsia" w:ascii="方正仿宋_GB2312" w:hAnsi="方正仿宋_GB2312" w:eastAsia="方正仿宋_GB2312" w:cs="方正仿宋_GB2312"/>
          <w:color w:val="0D0D0D"/>
          <w:kern w:val="0"/>
          <w:sz w:val="32"/>
          <w:szCs w:val="32"/>
        </w:rPr>
        <w:t>以应届毕业生为主</w:t>
      </w:r>
      <w:r>
        <w:rPr>
          <w:rFonts w:hint="eastAsia" w:ascii="方正仿宋_GB2312" w:hAnsi="方正仿宋_GB2312" w:eastAsia="方正仿宋_GB2312" w:cs="方正仿宋_GB2312"/>
          <w:color w:val="0D0D0D"/>
          <w:kern w:val="0"/>
          <w:sz w:val="32"/>
          <w:szCs w:val="32"/>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黑体" w:hAnsi="黑体" w:eastAsia="黑体" w:cs="黑体"/>
          <w:b/>
          <w:i w:val="0"/>
          <w:caps w:val="0"/>
          <w:color w:val="191919"/>
          <w:spacing w:val="0"/>
          <w:kern w:val="0"/>
          <w:sz w:val="32"/>
          <w:szCs w:val="32"/>
          <w:u w:val="none"/>
          <w:lang w:val="en-US" w:eastAsia="zh-CN" w:bidi="ar"/>
        </w:rPr>
      </w:pPr>
      <w:r>
        <w:rPr>
          <w:rFonts w:hint="eastAsia" w:ascii="黑体" w:hAnsi="黑体" w:eastAsia="黑体" w:cs="黑体"/>
          <w:b w:val="0"/>
          <w:bCs/>
          <w:i w:val="0"/>
          <w:caps w:val="0"/>
          <w:color w:val="191919"/>
          <w:spacing w:val="0"/>
          <w:kern w:val="0"/>
          <w:sz w:val="32"/>
          <w:szCs w:val="32"/>
          <w:u w:val="none"/>
          <w:lang w:val="en-US" w:eastAsia="zh-CN" w:bidi="ar"/>
        </w:rPr>
        <w:t>四、报名条件</w:t>
      </w:r>
    </w:p>
    <w:p>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pPr>
      <w:r>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t>（一）具有普通高等医学院（校）全日制医学专业本科及以上学历，2014年以后毕业拟从事或已从事临床医疗工作的毕业生（临床医学类、口腔医学类），以应届毕业生为主。</w:t>
      </w:r>
    </w:p>
    <w:p>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pPr>
      <w:r>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t>（二）我省2021届农村订单定向免费医学毕业生只能报考我院全科医学专业。其中按照《贵州省2021年住院医师规范化培训（西医临床）招录简章》要求，遵义市2021届农村订单定向免费医学毕业生不参加我省此次住院医师规范化培训招录，统一由遵义市卫生健康局组织招录。</w:t>
      </w:r>
    </w:p>
    <w:p>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pPr>
      <w:r>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t>（三）具有正常履行培训岗位职责的身体条件。</w:t>
      </w:r>
    </w:p>
    <w:p>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pPr>
      <w:r>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t>（四）有下列情况之一者，不予招录：</w:t>
      </w:r>
    </w:p>
    <w:p>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pPr>
      <w:r>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t>1.属定向生、委培生的（订单定向免费医学生除外）；</w:t>
      </w:r>
    </w:p>
    <w:p>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pPr>
      <w:r>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t>2.未纳入国民教育系列招生计划的军队院校应届毕业生；</w:t>
      </w:r>
    </w:p>
    <w:p>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pPr>
      <w:r>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t>3.成人高等教育学历毕业生；</w:t>
      </w:r>
    </w:p>
    <w:p>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pPr>
      <w:r>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t>4.现役军人；</w:t>
      </w:r>
    </w:p>
    <w:p>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pPr>
      <w:r>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t>5.法律法规规定的其它情形。</w:t>
      </w:r>
    </w:p>
    <w:p>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pPr>
      <w:r>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t>（五）必须同时具备以下条件：</w:t>
      </w:r>
    </w:p>
    <w:p>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pPr>
      <w:r>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t>1.在校英语及专业成绩良好；</w:t>
      </w:r>
    </w:p>
    <w:p>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pPr>
      <w:r>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t>2.在校学习或工作期间无不良记录。</w:t>
      </w:r>
    </w:p>
    <w:p>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3" w:firstLineChars="200"/>
        <w:jc w:val="left"/>
        <w:textAlignment w:val="auto"/>
        <w:rPr>
          <w:rFonts w:hint="eastAsia" w:ascii="黑体" w:hAnsi="黑体" w:eastAsia="黑体" w:cs="黑体"/>
          <w:b/>
          <w:i w:val="0"/>
          <w:caps w:val="0"/>
          <w:color w:val="191919"/>
          <w:spacing w:val="0"/>
          <w:kern w:val="0"/>
          <w:sz w:val="32"/>
          <w:szCs w:val="32"/>
          <w:u w:val="none"/>
          <w:lang w:val="en-US" w:eastAsia="zh-CN" w:bidi="ar"/>
        </w:rPr>
      </w:pPr>
      <w:r>
        <w:rPr>
          <w:rFonts w:hint="eastAsia" w:ascii="黑体" w:hAnsi="黑体" w:eastAsia="黑体" w:cs="黑体"/>
          <w:b/>
          <w:i w:val="0"/>
          <w:caps w:val="0"/>
          <w:color w:val="191919"/>
          <w:spacing w:val="0"/>
          <w:kern w:val="0"/>
          <w:sz w:val="32"/>
          <w:szCs w:val="32"/>
          <w:u w:val="none"/>
          <w:lang w:val="en-US" w:eastAsia="zh-CN" w:bidi="ar"/>
        </w:rPr>
        <w:t>五、报名时间及流程</w:t>
      </w:r>
    </w:p>
    <w:p>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pPr>
      <w:r>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t>本次招录工作分网上报名、现场资格审查、招录考试、招录录取四个阶段。</w:t>
      </w:r>
      <w:r>
        <w:rPr>
          <w:rFonts w:hint="eastAsia" w:ascii="方正仿宋_GB2312" w:hAnsi="方正仿宋_GB2312" w:eastAsia="方正仿宋_GB2312" w:cs="方正仿宋_GB2312"/>
          <w:b w:val="0"/>
          <w:i w:val="0"/>
          <w:caps w:val="0"/>
          <w:color w:val="0D0D0D"/>
          <w:spacing w:val="0"/>
          <w:kern w:val="0"/>
          <w:sz w:val="32"/>
          <w:szCs w:val="32"/>
          <w:u w:val="none"/>
          <w:lang w:val="en-US" w:eastAsia="zh-CN" w:bidi="ar"/>
        </w:rPr>
        <w:t>其中网上报名和招录笔试考试由省毕业后医学教育管理办公室统一组</w:t>
      </w:r>
      <w:r>
        <w:rPr>
          <w:rFonts w:hint="eastAsia" w:ascii="方正仿宋_GB2312" w:hAnsi="方正仿宋_GB2312" w:eastAsia="方正仿宋_GB2312" w:cs="方正仿宋_GB2312"/>
          <w:b w:val="0"/>
          <w:i w:val="0"/>
          <w:caps w:val="0"/>
          <w:color w:val="0D0D0D"/>
          <w:spacing w:val="0"/>
          <w:kern w:val="0"/>
          <w:sz w:val="32"/>
          <w:szCs w:val="32"/>
          <w:highlight w:val="none"/>
          <w:u w:val="none"/>
          <w:lang w:val="en-US" w:eastAsia="zh-CN" w:bidi="ar"/>
        </w:rPr>
        <w:t>织</w:t>
      </w:r>
      <w:r>
        <w:rPr>
          <w:rFonts w:hint="eastAsia" w:ascii="方正仿宋_GB2312" w:hAnsi="方正仿宋_GB2312" w:eastAsia="方正仿宋_GB2312" w:cs="方正仿宋_GB2312"/>
          <w:b w:val="0"/>
          <w:i w:val="0"/>
          <w:caps w:val="0"/>
          <w:color w:val="191919"/>
          <w:spacing w:val="0"/>
          <w:kern w:val="0"/>
          <w:sz w:val="32"/>
          <w:szCs w:val="32"/>
          <w:highlight w:val="none"/>
          <w:u w:val="none"/>
          <w:shd w:val="clear" w:fill="FFFFFF"/>
          <w:lang w:val="en-US" w:eastAsia="zh-CN" w:bidi="ar"/>
        </w:rPr>
        <w:t>。</w:t>
      </w:r>
      <w:r>
        <w:rPr>
          <w:rFonts w:hint="eastAsia" w:ascii="方正仿宋_GB2312" w:hAnsi="方正仿宋_GB2312" w:eastAsia="方正仿宋_GB2312" w:cs="方正仿宋_GB2312"/>
          <w:b w:val="0"/>
          <w:i w:val="0"/>
          <w:caps w:val="0"/>
          <w:color w:val="191919"/>
          <w:spacing w:val="0"/>
          <w:kern w:val="0"/>
          <w:sz w:val="32"/>
          <w:szCs w:val="32"/>
          <w:highlight w:val="none"/>
          <w:u w:val="none"/>
          <w:lang w:val="en-US" w:eastAsia="zh-CN" w:bidi="ar"/>
        </w:rPr>
        <w:br w:type="textWrapping"/>
      </w:r>
      <w:r>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t>        </w:t>
      </w:r>
      <w:r>
        <w:rPr>
          <w:rFonts w:hint="eastAsia" w:ascii="楷体" w:hAnsi="楷体" w:eastAsia="楷体" w:cs="楷体"/>
          <w:b/>
          <w:i w:val="0"/>
          <w:caps w:val="0"/>
          <w:color w:val="191919"/>
          <w:spacing w:val="0"/>
          <w:kern w:val="0"/>
          <w:sz w:val="32"/>
          <w:szCs w:val="32"/>
          <w:u w:val="none"/>
          <w:lang w:val="en-US" w:eastAsia="zh-CN" w:bidi="ar"/>
        </w:rPr>
        <w:t>（一）网上报名</w:t>
      </w:r>
      <w:r>
        <w:rPr>
          <w:rFonts w:hint="eastAsia" w:ascii="方正仿宋_GB2312" w:hAnsi="方正仿宋_GB2312" w:eastAsia="方正仿宋_GB2312" w:cs="方正仿宋_GB2312"/>
          <w:b w:val="0"/>
          <w:i w:val="0"/>
          <w:caps w:val="0"/>
          <w:color w:val="191919"/>
          <w:spacing w:val="0"/>
          <w:kern w:val="0"/>
          <w:sz w:val="32"/>
          <w:szCs w:val="32"/>
          <w:u w:val="none"/>
          <w:lang w:val="en-US" w:eastAsia="zh-CN" w:bidi="ar"/>
        </w:rPr>
        <w:br w:type="textWrapping"/>
      </w:r>
      <w:r>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t>        1.时间：2021年6月24日-7月5日。</w:t>
      </w:r>
    </w:p>
    <w:p>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方正仿宋_GB2312" w:hAnsi="方正仿宋_GB2312" w:eastAsia="方正仿宋_GB2312" w:cs="方正仿宋_GB2312"/>
          <w:b w:val="0"/>
          <w:i w:val="0"/>
          <w:caps w:val="0"/>
          <w:color w:val="0D0D0D"/>
          <w:spacing w:val="0"/>
          <w:sz w:val="32"/>
          <w:szCs w:val="32"/>
          <w:u w:val="none"/>
          <w:shd w:val="clear" w:fill="FFFFFF"/>
        </w:rPr>
      </w:pPr>
      <w:r>
        <w:rPr>
          <w:rFonts w:hint="eastAsia" w:ascii="方正仿宋_GB2312" w:hAnsi="方正仿宋_GB2312" w:eastAsia="方正仿宋_GB2312" w:cs="方正仿宋_GB2312"/>
          <w:b w:val="0"/>
          <w:i w:val="0"/>
          <w:caps w:val="0"/>
          <w:color w:val="0D0D0D"/>
          <w:spacing w:val="0"/>
          <w:sz w:val="32"/>
          <w:szCs w:val="32"/>
          <w:u w:val="none"/>
          <w:shd w:val="clear" w:fill="FFFFFF"/>
          <w:lang w:val="en-US" w:eastAsia="zh-CN"/>
        </w:rPr>
        <w:t>2.</w:t>
      </w:r>
      <w:r>
        <w:rPr>
          <w:rFonts w:hint="eastAsia" w:ascii="方正仿宋_GB2312" w:hAnsi="方正仿宋_GB2312" w:eastAsia="方正仿宋_GB2312" w:cs="方正仿宋_GB2312"/>
          <w:b w:val="0"/>
          <w:i w:val="0"/>
          <w:caps w:val="0"/>
          <w:color w:val="0D0D0D"/>
          <w:spacing w:val="0"/>
          <w:sz w:val="32"/>
          <w:szCs w:val="32"/>
          <w:u w:val="none"/>
          <w:shd w:val="clear" w:fill="FFFFFF"/>
        </w:rPr>
        <w:t>报名网址：</w:t>
      </w:r>
      <w:r>
        <w:rPr>
          <w:rFonts w:hint="eastAsia" w:ascii="方正仿宋_GB2312" w:hAnsi="方正仿宋_GB2312" w:eastAsia="方正仿宋_GB2312" w:cs="方正仿宋_GB2312"/>
          <w:b w:val="0"/>
          <w:i w:val="0"/>
          <w:caps w:val="0"/>
          <w:color w:val="0D0D0D"/>
          <w:spacing w:val="0"/>
          <w:sz w:val="32"/>
          <w:szCs w:val="32"/>
          <w:highlight w:val="none"/>
          <w:u w:val="none"/>
          <w:shd w:val="clear" w:fill="FFFFFF"/>
        </w:rPr>
        <w:t>报名参加贵州省2021年住院医师规范化培训招录的学员，请先登录贵州省住院医师规范化培训信息管理平台（http://gzgp.yiboshi.com/），进入“招录系统”，</w:t>
      </w:r>
      <w:r>
        <w:rPr>
          <w:rFonts w:hint="eastAsia" w:ascii="方正仿宋_GB2312" w:hAnsi="方正仿宋_GB2312" w:eastAsia="方正仿宋_GB2312" w:cs="方正仿宋_GB2312"/>
          <w:b w:val="0"/>
          <w:i w:val="0"/>
          <w:caps w:val="0"/>
          <w:color w:val="0D0D0D"/>
          <w:spacing w:val="0"/>
          <w:sz w:val="32"/>
          <w:szCs w:val="32"/>
          <w:u w:val="none"/>
          <w:shd w:val="clear" w:fill="FFFFFF"/>
        </w:rPr>
        <w:t>点击“学员注册”跳转学员注册页面进行注册。</w:t>
      </w:r>
    </w:p>
    <w:p>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方正仿宋_GB2312" w:hAnsi="方正仿宋_GB2312" w:eastAsia="方正仿宋_GB2312" w:cs="方正仿宋_GB2312"/>
          <w:b w:val="0"/>
          <w:i w:val="0"/>
          <w:caps w:val="0"/>
          <w:color w:val="0D0D0D"/>
          <w:spacing w:val="0"/>
          <w:sz w:val="32"/>
          <w:szCs w:val="32"/>
          <w:u w:val="none"/>
          <w:shd w:val="clear" w:fill="FFFFFF"/>
          <w:lang w:val="en-US" w:eastAsia="zh-CN"/>
        </w:rPr>
      </w:pPr>
      <w:r>
        <w:rPr>
          <w:rFonts w:hint="eastAsia" w:ascii="方正仿宋_GB2312" w:hAnsi="方正仿宋_GB2312" w:eastAsia="方正仿宋_GB2312" w:cs="方正仿宋_GB2312"/>
          <w:b w:val="0"/>
          <w:i w:val="0"/>
          <w:caps w:val="0"/>
          <w:color w:val="0D0D0D"/>
          <w:spacing w:val="0"/>
          <w:sz w:val="32"/>
          <w:szCs w:val="32"/>
          <w:u w:val="none"/>
          <w:shd w:val="clear" w:fill="FFFFFF"/>
          <w:lang w:val="en-US" w:eastAsia="zh-CN"/>
        </w:rPr>
        <w:t>3.</w:t>
      </w:r>
      <w:r>
        <w:rPr>
          <w:rFonts w:hint="eastAsia" w:ascii="方正仿宋_GB2312" w:hAnsi="方正仿宋_GB2312" w:eastAsia="方正仿宋_GB2312" w:cs="方正仿宋_GB2312"/>
          <w:b w:val="0"/>
          <w:i w:val="0"/>
          <w:caps w:val="0"/>
          <w:color w:val="0D0D0D"/>
          <w:spacing w:val="0"/>
          <w:sz w:val="32"/>
          <w:szCs w:val="32"/>
          <w:u w:val="none"/>
          <w:shd w:val="clear" w:fill="FFFFFF"/>
        </w:rPr>
        <w:t>报名流程操作说明见网站首页“通知公告”中的“</w:t>
      </w:r>
      <w:r>
        <w:rPr>
          <w:rFonts w:hint="eastAsia" w:ascii="方正仿宋_GB2312" w:hAnsi="方正仿宋_GB2312" w:eastAsia="方正仿宋_GB2312" w:cs="方正仿宋_GB2312"/>
          <w:b w:val="0"/>
          <w:i w:val="0"/>
          <w:caps w:val="0"/>
          <w:color w:val="0D0D0D"/>
          <w:spacing w:val="0"/>
          <w:sz w:val="32"/>
          <w:szCs w:val="32"/>
          <w:u w:val="none"/>
          <w:shd w:val="clear" w:fill="FFFFFF"/>
          <w:lang w:val="en-US" w:eastAsia="zh-CN"/>
        </w:rPr>
        <w:t>2021年</w:t>
      </w:r>
      <w:r>
        <w:rPr>
          <w:rFonts w:hint="eastAsia" w:ascii="方正仿宋_GB2312" w:hAnsi="方正仿宋_GB2312" w:eastAsia="方正仿宋_GB2312" w:cs="方正仿宋_GB2312"/>
          <w:b w:val="0"/>
          <w:i w:val="0"/>
          <w:caps w:val="0"/>
          <w:spacing w:val="0"/>
          <w:sz w:val="32"/>
          <w:szCs w:val="32"/>
          <w:u w:val="none"/>
        </w:rPr>
        <w:fldChar w:fldCharType="begin"/>
      </w:r>
      <w:r>
        <w:rPr>
          <w:rFonts w:hint="eastAsia" w:ascii="方正仿宋_GB2312" w:hAnsi="方正仿宋_GB2312" w:eastAsia="方正仿宋_GB2312" w:cs="方正仿宋_GB2312"/>
          <w:b w:val="0"/>
          <w:i w:val="0"/>
          <w:caps w:val="0"/>
          <w:spacing w:val="0"/>
          <w:sz w:val="32"/>
          <w:szCs w:val="32"/>
          <w:u w:val="none"/>
        </w:rPr>
        <w:instrText xml:space="preserve"> HYPERLINK "http://gzgp.yiboshi.com/News/View/7bbd63b4-796a-4836-87df-8372750ac26a \\o 更新时间：2016-06-16 \\t http://gzgp.yiboshi.com/_blank " </w:instrText>
      </w:r>
      <w:r>
        <w:rPr>
          <w:rFonts w:hint="eastAsia" w:ascii="方正仿宋_GB2312" w:hAnsi="方正仿宋_GB2312" w:eastAsia="方正仿宋_GB2312" w:cs="方正仿宋_GB2312"/>
          <w:b w:val="0"/>
          <w:i w:val="0"/>
          <w:caps w:val="0"/>
          <w:spacing w:val="0"/>
          <w:sz w:val="32"/>
          <w:szCs w:val="32"/>
          <w:u w:val="none"/>
        </w:rPr>
        <w:fldChar w:fldCharType="separate"/>
      </w:r>
      <w:r>
        <w:rPr>
          <w:rStyle w:val="6"/>
          <w:rFonts w:hint="eastAsia" w:ascii="方正仿宋_GB2312" w:hAnsi="方正仿宋_GB2312" w:eastAsia="方正仿宋_GB2312" w:cs="方正仿宋_GB2312"/>
          <w:b w:val="0"/>
          <w:i w:val="0"/>
          <w:caps w:val="0"/>
          <w:color w:val="0D0D0D"/>
          <w:spacing w:val="0"/>
          <w:sz w:val="32"/>
          <w:szCs w:val="32"/>
          <w:u w:val="none"/>
          <w:shd w:val="clear" w:fill="FFFFFF"/>
        </w:rPr>
        <w:t>住院医师规范化培训学员注册报名流程及招录流程</w:t>
      </w:r>
      <w:r>
        <w:rPr>
          <w:rFonts w:hint="eastAsia" w:ascii="方正仿宋_GB2312" w:hAnsi="方正仿宋_GB2312" w:eastAsia="方正仿宋_GB2312" w:cs="方正仿宋_GB2312"/>
          <w:b w:val="0"/>
          <w:i w:val="0"/>
          <w:caps w:val="0"/>
          <w:spacing w:val="0"/>
          <w:sz w:val="32"/>
          <w:szCs w:val="32"/>
          <w:u w:val="none"/>
        </w:rPr>
        <w:fldChar w:fldCharType="end"/>
      </w:r>
      <w:r>
        <w:rPr>
          <w:rFonts w:hint="eastAsia" w:ascii="方正仿宋_GB2312" w:hAnsi="方正仿宋_GB2312" w:eastAsia="方正仿宋_GB2312" w:cs="方正仿宋_GB2312"/>
          <w:b w:val="0"/>
          <w:i w:val="0"/>
          <w:caps w:val="0"/>
          <w:color w:val="0D0D0D"/>
          <w:spacing w:val="0"/>
          <w:sz w:val="32"/>
          <w:szCs w:val="32"/>
          <w:u w:val="none"/>
          <w:shd w:val="clear" w:fill="FFFFFF"/>
        </w:rPr>
        <w:t>”。</w:t>
      </w:r>
      <w:r>
        <w:rPr>
          <w:rFonts w:hint="eastAsia" w:ascii="方正仿宋_GB2312" w:hAnsi="方正仿宋_GB2312" w:eastAsia="方正仿宋_GB2312" w:cs="方正仿宋_GB2312"/>
          <w:b w:val="0"/>
          <w:i w:val="0"/>
          <w:caps w:val="0"/>
          <w:color w:val="0D0D0D"/>
          <w:spacing w:val="0"/>
          <w:sz w:val="32"/>
          <w:szCs w:val="32"/>
          <w:u w:val="none"/>
          <w:shd w:val="clear" w:fill="FFFFFF"/>
          <w:lang w:val="en-US" w:eastAsia="zh-CN"/>
        </w:rPr>
        <w:t xml:space="preserve"> </w:t>
      </w:r>
    </w:p>
    <w:p>
      <w:pPr>
        <w:pStyle w:val="2"/>
        <w:keepNext w:val="0"/>
        <w:keepLines w:val="0"/>
        <w:pageBreakBefore w:val="0"/>
        <w:widowControl/>
        <w:kinsoku/>
        <w:wordWrap/>
        <w:overflowPunct/>
        <w:topLinePunct w:val="0"/>
        <w:autoSpaceDE/>
        <w:autoSpaceDN/>
        <w:bidi w:val="0"/>
        <w:adjustRightInd/>
        <w:snapToGrid/>
        <w:spacing w:beforeAutospacing="0" w:after="0" w:afterAutospacing="0" w:line="580" w:lineRule="exact"/>
        <w:ind w:right="0" w:firstLine="663" w:firstLineChars="200"/>
        <w:jc w:val="both"/>
        <w:textAlignment w:val="auto"/>
        <w:rPr>
          <w:rFonts w:hint="eastAsia" w:ascii="楷体" w:hAnsi="楷体" w:eastAsia="楷体" w:cs="楷体"/>
          <w:b/>
          <w:i w:val="0"/>
          <w:caps w:val="0"/>
          <w:color w:val="191919"/>
          <w:spacing w:val="5"/>
          <w:kern w:val="0"/>
          <w:sz w:val="32"/>
          <w:szCs w:val="32"/>
          <w:u w:val="none"/>
          <w:lang w:val="en-US" w:eastAsia="zh-CN" w:bidi="ar"/>
        </w:rPr>
      </w:pPr>
      <w:r>
        <w:rPr>
          <w:rFonts w:hint="eastAsia" w:ascii="楷体" w:hAnsi="楷体" w:eastAsia="楷体" w:cs="楷体"/>
          <w:b/>
          <w:i w:val="0"/>
          <w:caps w:val="0"/>
          <w:color w:val="191919"/>
          <w:spacing w:val="5"/>
          <w:kern w:val="0"/>
          <w:sz w:val="32"/>
          <w:szCs w:val="32"/>
          <w:u w:val="none"/>
          <w:lang w:val="en-US" w:eastAsia="zh-CN" w:bidi="ar"/>
        </w:rPr>
        <w:t>（二）现场资格审查</w:t>
      </w:r>
    </w:p>
    <w:p>
      <w:pPr>
        <w:pStyle w:val="2"/>
        <w:keepNext w:val="0"/>
        <w:keepLines w:val="0"/>
        <w:pageBreakBefore w:val="0"/>
        <w:widowControl/>
        <w:kinsoku/>
        <w:wordWrap/>
        <w:overflowPunct/>
        <w:topLinePunct w:val="0"/>
        <w:autoSpaceDE/>
        <w:autoSpaceDN/>
        <w:bidi w:val="0"/>
        <w:adjustRightInd/>
        <w:snapToGrid/>
        <w:spacing w:beforeAutospacing="0" w:after="0" w:afterAutospacing="0" w:line="580" w:lineRule="exact"/>
        <w:ind w:right="0" w:firstLine="660" w:firstLineChars="20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1.时间：2021年7月1日—7月2日，7月5日-7月6日（每天上午8:30-12:00，下午14:30-17:30）。</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firstLine="660" w:firstLineChars="20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2.地点：贵州省人民医院行政楼22楼教育处。</w:t>
      </w:r>
    </w:p>
    <w:p>
      <w:pPr>
        <w:pStyle w:val="2"/>
        <w:keepNext w:val="0"/>
        <w:keepLines w:val="0"/>
        <w:pageBreakBefore w:val="0"/>
        <w:widowControl/>
        <w:kinsoku/>
        <w:wordWrap/>
        <w:overflowPunct/>
        <w:topLinePunct w:val="0"/>
        <w:autoSpaceDE/>
        <w:autoSpaceDN/>
        <w:bidi w:val="0"/>
        <w:adjustRightInd/>
        <w:snapToGrid/>
        <w:spacing w:beforeAutospacing="0" w:after="0" w:afterAutospacing="0" w:line="580" w:lineRule="exact"/>
        <w:ind w:left="0" w:right="0" w:firstLine="64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3.现场资格审查需提交的资料：</w:t>
      </w:r>
      <w:r>
        <w:rPr>
          <w:rFonts w:hint="eastAsia" w:ascii="方正仿宋_GB2312" w:hAnsi="方正仿宋_GB2312" w:eastAsia="方正仿宋_GB2312" w:cs="方正仿宋_GB2312"/>
          <w:b w:val="0"/>
          <w:i w:val="0"/>
          <w:caps w:val="0"/>
          <w:color w:val="191919"/>
          <w:spacing w:val="5"/>
          <w:kern w:val="0"/>
          <w:sz w:val="32"/>
          <w:szCs w:val="32"/>
          <w:highlight w:val="none"/>
          <w:u w:val="none"/>
          <w:lang w:val="en-US" w:eastAsia="zh-CN" w:bidi="ar"/>
        </w:rPr>
        <w:t>网络报名系统中打印的报名表一份（A4纸打印），</w:t>
      </w: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近期两寸白底免冠彩色证件照一张，身份证、毕业证、学位证（2021年应届毕业生报名时持加盖本校教务部门印章的成绩单及毕业生就业推荐表）、通过英语四、六级考试者提供相应英语等级证书或成绩单，上述报名资料均需提供原件。单位委培学员需提供加盖单位公章的单位委托培训申请书原件（委托书中需写清楚报考培训基地和专业）。</w:t>
      </w:r>
    </w:p>
    <w:p>
      <w:pPr>
        <w:pStyle w:val="2"/>
        <w:keepNext w:val="0"/>
        <w:keepLines w:val="0"/>
        <w:pageBreakBefore w:val="0"/>
        <w:widowControl/>
        <w:kinsoku/>
        <w:wordWrap/>
        <w:overflowPunct/>
        <w:topLinePunct w:val="0"/>
        <w:autoSpaceDE/>
        <w:autoSpaceDN/>
        <w:bidi w:val="0"/>
        <w:adjustRightInd/>
        <w:snapToGrid/>
        <w:spacing w:beforeAutospacing="0" w:after="0" w:afterAutospacing="0" w:line="580" w:lineRule="exact"/>
        <w:ind w:right="0" w:firstLine="660" w:firstLineChars="200"/>
        <w:jc w:val="both"/>
        <w:textAlignment w:val="auto"/>
        <w:rPr>
          <w:rFonts w:hint="eastAsia" w:ascii="方正仿宋_GB2312" w:hAnsi="方正仿宋_GB2312" w:eastAsia="方正仿宋_GB2312" w:cs="方正仿宋_GB2312"/>
          <w:b/>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4.报名费: 100元/人（请准备现金）。</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left="640" w:leftChars="0" w:right="0" w:rightChars="0"/>
        <w:jc w:val="both"/>
        <w:textAlignment w:val="auto"/>
        <w:rPr>
          <w:rFonts w:hint="eastAsia" w:ascii="楷体" w:hAnsi="楷体" w:eastAsia="楷体" w:cs="楷体"/>
          <w:b w:val="0"/>
          <w:i w:val="0"/>
          <w:caps w:val="0"/>
          <w:color w:val="191919"/>
          <w:spacing w:val="5"/>
          <w:sz w:val="32"/>
          <w:szCs w:val="32"/>
          <w:u w:val="none"/>
        </w:rPr>
      </w:pPr>
      <w:r>
        <w:rPr>
          <w:rFonts w:hint="eastAsia" w:ascii="楷体" w:hAnsi="楷体" w:eastAsia="楷体" w:cs="楷体"/>
          <w:b/>
          <w:i w:val="0"/>
          <w:caps w:val="0"/>
          <w:color w:val="191919"/>
          <w:spacing w:val="5"/>
          <w:kern w:val="0"/>
          <w:sz w:val="32"/>
          <w:szCs w:val="32"/>
          <w:u w:val="none"/>
          <w:lang w:val="en-US" w:eastAsia="zh-CN" w:bidi="ar"/>
        </w:rPr>
        <w:t>（三）招录考试</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left="640" w:leftChars="0" w:right="0" w:rightChars="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考试分为笔试和面试两部分，其中笔试成绩占总成绩</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60%，面试成绩占总成绩40%。</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firstLine="660" w:firstLineChars="20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1.笔试考试</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firstLine="660" w:firstLineChars="20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（1）笔试时间：现场审核通过的学员于7月14日下午14:30-17:00，考试时长150分钟。</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firstLine="660" w:firstLineChars="20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（2）笔试地点：考试地点以考前公告为准。</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firstLine="660" w:firstLineChars="20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3）考试范围：试卷的难度水平为执业医师资格考试水平难度；试卷类别：分临床和口腔两个类别的试卷，报考住培临床专业的学员考临床专业试卷，报考住培口腔专业的学员，考口腔专业试卷。题型题量：客观题（单选题包括A1、A2、A3、A4题型），共150题，每题1分。</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firstLine="660" w:firstLineChars="20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（4）笔试操作说明见报名网站中操作说明。</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firstLine="660" w:firstLineChars="20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（5）考生笔试考核结束3日后，可在贵州省住院医师规范化培训信息管理平台上查询笔试考核分数。</w:t>
      </w: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br w:type="textWrapping"/>
      </w: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        2.面试考试</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firstLine="660" w:firstLineChars="20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根据笔试成绩按照从高到低排序，并按培训基地拟招录培训人数1:2比例确定进入面试名单，具体面试时间及地点另行通知。</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left="640" w:leftChars="0" w:right="0" w:rightChars="0"/>
        <w:jc w:val="both"/>
        <w:textAlignment w:val="auto"/>
        <w:rPr>
          <w:rFonts w:hint="eastAsia" w:ascii="方正仿宋_GB2312" w:hAnsi="方正仿宋_GB2312" w:eastAsia="方正仿宋_GB2312" w:cs="方正仿宋_GB2312"/>
          <w:b/>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3.体检</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left="640" w:leftChars="0" w:right="0" w:rightChars="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根据最终总成绩从高到低排序，按照申报专业人数1:1比</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例确定进入体检名单，从事放射科、核医学科和放射肿瘤科专业的考生需进行放射工作人员职业健康体检，体检费用由考生自理。</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left="640" w:leftChars="0" w:right="0" w:rightChars="0"/>
        <w:jc w:val="both"/>
        <w:textAlignment w:val="auto"/>
        <w:rPr>
          <w:rFonts w:hint="eastAsia" w:ascii="楷体" w:hAnsi="楷体" w:eastAsia="楷体" w:cs="楷体"/>
          <w:b/>
          <w:i w:val="0"/>
          <w:caps w:val="0"/>
          <w:color w:val="191919"/>
          <w:spacing w:val="5"/>
          <w:kern w:val="0"/>
          <w:sz w:val="32"/>
          <w:szCs w:val="32"/>
          <w:u w:val="none"/>
          <w:lang w:val="en-US" w:eastAsia="zh-CN" w:bidi="ar"/>
        </w:rPr>
      </w:pPr>
      <w:r>
        <w:rPr>
          <w:rFonts w:hint="eastAsia" w:ascii="楷体" w:hAnsi="楷体" w:eastAsia="楷体" w:cs="楷体"/>
          <w:b/>
          <w:i w:val="0"/>
          <w:caps w:val="0"/>
          <w:color w:val="191919"/>
          <w:spacing w:val="5"/>
          <w:kern w:val="0"/>
          <w:sz w:val="32"/>
          <w:szCs w:val="32"/>
          <w:u w:val="none"/>
          <w:lang w:val="en-US" w:eastAsia="zh-CN" w:bidi="ar"/>
        </w:rPr>
        <w:t>（四）招录录取</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firstLine="660" w:firstLineChars="200"/>
        <w:jc w:val="both"/>
        <w:textAlignment w:val="auto"/>
        <w:rPr>
          <w:rFonts w:hint="eastAsia" w:ascii="方正仿宋_GB2312" w:hAnsi="方正仿宋_GB2312" w:eastAsia="方正仿宋_GB2312" w:cs="方正仿宋_GB2312"/>
          <w:color w:val="000000"/>
          <w:kern w:val="0"/>
          <w:sz w:val="32"/>
          <w:szCs w:val="32"/>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根据考生的考试成绩、体检结果及专业分布情况，结合本科或研究生期间学习成绩和英语水平考试成绩，择优录取。</w:t>
      </w:r>
      <w:r>
        <w:rPr>
          <w:rFonts w:hint="eastAsia" w:ascii="方正仿宋_GB2312" w:hAnsi="方正仿宋_GB2312" w:eastAsia="方正仿宋_GB2312" w:cs="方正仿宋_GB2312"/>
          <w:b w:val="0"/>
          <w:i w:val="0"/>
          <w:caps w:val="0"/>
          <w:color w:val="191919"/>
          <w:spacing w:val="5"/>
          <w:kern w:val="0"/>
          <w:sz w:val="32"/>
          <w:szCs w:val="32"/>
          <w:highlight w:val="none"/>
          <w:u w:val="none"/>
          <w:lang w:val="en-US" w:eastAsia="zh-CN" w:bidi="ar"/>
        </w:rPr>
        <w:t>录取名单将在贵州省住院医师规范化培训信息管理平台公布。录取学员需按我院录取通知要求，在规定时限内到培训基地报到，</w:t>
      </w:r>
      <w:r>
        <w:rPr>
          <w:rFonts w:hint="eastAsia" w:ascii="方正仿宋_GB2312" w:hAnsi="方正仿宋_GB2312" w:eastAsia="方正仿宋_GB2312" w:cs="方正仿宋_GB2312"/>
          <w:color w:val="000000"/>
          <w:kern w:val="0"/>
          <w:sz w:val="32"/>
          <w:szCs w:val="32"/>
          <w:lang w:val="en-US" w:eastAsia="zh-CN" w:bidi="ar"/>
        </w:rPr>
        <w:t>学员无故逾期2周不报到者，取消培训资格，</w:t>
      </w:r>
      <w:r>
        <w:rPr>
          <w:rFonts w:hint="eastAsia" w:ascii="方正仿宋_GB2312" w:hAnsi="方正仿宋_GB2312" w:eastAsia="方正仿宋_GB2312" w:cs="方正仿宋_GB2312"/>
          <w:color w:val="0D0D0D"/>
          <w:kern w:val="0"/>
          <w:sz w:val="32"/>
          <w:szCs w:val="32"/>
          <w:shd w:val="clear" w:color="auto" w:fill="FFFFFF"/>
          <w:lang w:eastAsia="zh-CN"/>
        </w:rPr>
        <w:t>且</w:t>
      </w:r>
      <w:r>
        <w:rPr>
          <w:rFonts w:hint="eastAsia" w:ascii="方正仿宋_GB2312" w:hAnsi="方正仿宋_GB2312" w:eastAsia="方正仿宋_GB2312" w:cs="方正仿宋_GB2312"/>
          <w:color w:val="0D0D0D"/>
          <w:kern w:val="0"/>
          <w:sz w:val="32"/>
          <w:szCs w:val="32"/>
          <w:shd w:val="clear" w:color="auto" w:fill="FFFFFF"/>
        </w:rPr>
        <w:t>取消其参加20</w:t>
      </w:r>
      <w:r>
        <w:rPr>
          <w:rFonts w:hint="eastAsia" w:ascii="方正仿宋_GB2312" w:hAnsi="方正仿宋_GB2312" w:eastAsia="方正仿宋_GB2312" w:cs="方正仿宋_GB2312"/>
          <w:color w:val="0D0D0D"/>
          <w:kern w:val="0"/>
          <w:sz w:val="32"/>
          <w:szCs w:val="32"/>
          <w:shd w:val="clear" w:color="auto" w:fill="FFFFFF"/>
          <w:lang w:val="en-US" w:eastAsia="zh-CN"/>
        </w:rPr>
        <w:t>22</w:t>
      </w:r>
      <w:r>
        <w:rPr>
          <w:rFonts w:hint="eastAsia" w:ascii="方正仿宋_GB2312" w:hAnsi="方正仿宋_GB2312" w:eastAsia="方正仿宋_GB2312" w:cs="方正仿宋_GB2312"/>
          <w:color w:val="0D0D0D"/>
          <w:kern w:val="0"/>
          <w:sz w:val="32"/>
          <w:szCs w:val="32"/>
          <w:shd w:val="clear" w:color="auto" w:fill="FFFFFF"/>
        </w:rPr>
        <w:t>年住培报名资格。</w:t>
      </w:r>
      <w:r>
        <w:rPr>
          <w:rFonts w:hint="eastAsia" w:ascii="方正仿宋_GB2312" w:hAnsi="方正仿宋_GB2312" w:eastAsia="方正仿宋_GB2312" w:cs="方正仿宋_GB2312"/>
          <w:color w:val="000000"/>
          <w:kern w:val="0"/>
          <w:sz w:val="32"/>
          <w:szCs w:val="32"/>
          <w:lang w:val="en-US" w:eastAsia="zh-CN" w:bidi="ar"/>
        </w:rPr>
        <w:t>对录取后因个人且非不可抗力原因报到后退出培训者，3年内不得报名参加住院医师规范化培训。</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left="657" w:leftChars="0" w:right="0" w:rightChars="0"/>
        <w:jc w:val="both"/>
        <w:textAlignment w:val="auto"/>
        <w:rPr>
          <w:rFonts w:hint="eastAsia" w:ascii="方正仿宋_GB2312" w:hAnsi="方正仿宋_GB2312" w:eastAsia="方正仿宋_GB2312" w:cs="方正仿宋_GB2312"/>
          <w:color w:val="000000"/>
          <w:kern w:val="0"/>
          <w:sz w:val="32"/>
          <w:szCs w:val="32"/>
          <w:lang w:val="en-US" w:eastAsia="zh-CN" w:bidi="ar"/>
        </w:rPr>
      </w:pPr>
      <w:r>
        <w:rPr>
          <w:rFonts w:hint="eastAsia" w:ascii="方正仿宋_GB2312" w:hAnsi="方正仿宋_GB2312" w:eastAsia="方正仿宋_GB2312" w:cs="方正仿宋_GB2312"/>
          <w:color w:val="000000"/>
          <w:kern w:val="0"/>
          <w:sz w:val="32"/>
          <w:szCs w:val="32"/>
          <w:lang w:val="en-US" w:eastAsia="zh-CN" w:bidi="ar"/>
        </w:rPr>
        <w:t>对在培训招收工作中弄虚作假的学员，取消其本次报名、录</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jc w:val="both"/>
        <w:textAlignment w:val="auto"/>
        <w:rPr>
          <w:rFonts w:hint="eastAsia" w:ascii="方正仿宋_GB2312" w:hAnsi="方正仿宋_GB2312" w:eastAsia="方正仿宋_GB2312" w:cs="方正仿宋_GB2312"/>
          <w:color w:val="000000"/>
          <w:kern w:val="0"/>
          <w:sz w:val="32"/>
          <w:szCs w:val="32"/>
          <w:lang w:val="en-US" w:eastAsia="zh-CN" w:bidi="ar"/>
        </w:rPr>
      </w:pPr>
      <w:r>
        <w:rPr>
          <w:rFonts w:hint="eastAsia" w:ascii="方正仿宋_GB2312" w:hAnsi="方正仿宋_GB2312" w:eastAsia="方正仿宋_GB2312" w:cs="方正仿宋_GB2312"/>
          <w:color w:val="000000"/>
          <w:kern w:val="0"/>
          <w:sz w:val="32"/>
          <w:szCs w:val="32"/>
          <w:lang w:val="en-US" w:eastAsia="zh-CN" w:bidi="ar"/>
        </w:rPr>
        <w:t>取资格。</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left="657" w:leftChars="0" w:right="0" w:rightChars="0"/>
        <w:jc w:val="both"/>
        <w:textAlignment w:val="auto"/>
        <w:rPr>
          <w:rFonts w:hint="eastAsia" w:ascii="黑体" w:hAnsi="黑体" w:eastAsia="黑体" w:cs="黑体"/>
          <w:b w:val="0"/>
          <w:bCs/>
          <w:i w:val="0"/>
          <w:caps w:val="0"/>
          <w:color w:val="191919"/>
          <w:spacing w:val="5"/>
          <w:kern w:val="0"/>
          <w:sz w:val="32"/>
          <w:szCs w:val="32"/>
          <w:u w:val="none"/>
          <w:lang w:val="en-US" w:eastAsia="zh-CN" w:bidi="ar"/>
        </w:rPr>
      </w:pPr>
      <w:r>
        <w:rPr>
          <w:rFonts w:hint="eastAsia" w:ascii="黑体" w:hAnsi="黑体" w:eastAsia="黑体" w:cs="黑体"/>
          <w:b w:val="0"/>
          <w:bCs/>
          <w:i w:val="0"/>
          <w:caps w:val="0"/>
          <w:color w:val="191919"/>
          <w:spacing w:val="5"/>
          <w:kern w:val="0"/>
          <w:sz w:val="32"/>
          <w:szCs w:val="32"/>
          <w:u w:val="none"/>
          <w:lang w:val="en-US" w:eastAsia="zh-CN" w:bidi="ar"/>
        </w:rPr>
        <w:t>六、培训</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firstLine="663" w:firstLineChars="200"/>
        <w:jc w:val="both"/>
        <w:textAlignment w:val="auto"/>
        <w:rPr>
          <w:rFonts w:hint="eastAsia" w:ascii="楷体" w:hAnsi="楷体" w:eastAsia="楷体" w:cs="楷体"/>
          <w:b/>
          <w:i w:val="0"/>
          <w:caps w:val="0"/>
          <w:color w:val="191919"/>
          <w:spacing w:val="5"/>
          <w:kern w:val="0"/>
          <w:sz w:val="32"/>
          <w:szCs w:val="32"/>
          <w:u w:val="none"/>
          <w:lang w:val="en-US" w:eastAsia="zh-CN" w:bidi="ar"/>
        </w:rPr>
      </w:pPr>
      <w:r>
        <w:rPr>
          <w:rFonts w:hint="eastAsia" w:ascii="楷体" w:hAnsi="楷体" w:eastAsia="楷体" w:cs="楷体"/>
          <w:b/>
          <w:i w:val="0"/>
          <w:caps w:val="0"/>
          <w:color w:val="191919"/>
          <w:spacing w:val="5"/>
          <w:kern w:val="0"/>
          <w:sz w:val="32"/>
          <w:szCs w:val="32"/>
          <w:u w:val="none"/>
          <w:lang w:val="en-US" w:eastAsia="zh-CN" w:bidi="ar"/>
        </w:rPr>
        <w:t>（一）培训时间</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firstLine="660" w:firstLineChars="20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培训时间为36个月，如培训专业与专业型硕士研究生攻读专业一致者，根据临床能力测评结果进行相应培训时间减免，减免时间最多9个月。在规定时间内未按照要求完成培训或考核不合格者，培训时间顺延，但顺延时间最长不超过3年，且顺延期间费用由个人承担。</w:t>
      </w:r>
    </w:p>
    <w:p>
      <w:pPr>
        <w:pStyle w:val="2"/>
        <w:keepNext w:val="0"/>
        <w:keepLines w:val="0"/>
        <w:pageBreakBefore w:val="0"/>
        <w:widowControl/>
        <w:numPr>
          <w:ilvl w:val="0"/>
          <w:numId w:val="1"/>
        </w:numPr>
        <w:kinsoku/>
        <w:wordWrap/>
        <w:overflowPunct/>
        <w:topLinePunct w:val="0"/>
        <w:autoSpaceDE/>
        <w:autoSpaceDN/>
        <w:bidi w:val="0"/>
        <w:adjustRightInd/>
        <w:snapToGrid/>
        <w:spacing w:beforeAutospacing="0" w:after="0" w:afterAutospacing="0" w:line="580" w:lineRule="exact"/>
        <w:ind w:left="753" w:leftChars="0" w:right="0" w:rightChars="0" w:firstLine="0" w:firstLineChars="0"/>
        <w:jc w:val="both"/>
        <w:textAlignment w:val="auto"/>
        <w:rPr>
          <w:rFonts w:hint="eastAsia" w:ascii="楷体" w:hAnsi="楷体" w:eastAsia="楷体" w:cs="楷体"/>
          <w:b/>
          <w:i w:val="0"/>
          <w:caps w:val="0"/>
          <w:color w:val="191919"/>
          <w:spacing w:val="5"/>
          <w:kern w:val="0"/>
          <w:sz w:val="32"/>
          <w:szCs w:val="32"/>
          <w:u w:val="none"/>
          <w:lang w:val="en-US" w:eastAsia="zh-CN" w:bidi="ar"/>
        </w:rPr>
      </w:pPr>
      <w:r>
        <w:rPr>
          <w:rFonts w:hint="eastAsia" w:ascii="楷体" w:hAnsi="楷体" w:eastAsia="楷体" w:cs="楷体"/>
          <w:b/>
          <w:i w:val="0"/>
          <w:caps w:val="0"/>
          <w:color w:val="191919"/>
          <w:spacing w:val="5"/>
          <w:kern w:val="0"/>
          <w:sz w:val="32"/>
          <w:szCs w:val="32"/>
          <w:u w:val="none"/>
          <w:lang w:val="en-US" w:eastAsia="zh-CN" w:bidi="ar"/>
        </w:rPr>
        <w:t>培训内容</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left="753" w:leftChars="0" w:right="0" w:rightChars="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按照国家卫生健康委《住院医师规范化培训内容与标准</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（试行）》、《全科专业住院医师规范化培训内容与标准（2019 年修订版）》和《住院医师规范化培训重症医学科专业培训内容细则（2020试行）》执行。</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firstLine="663" w:firstLineChars="200"/>
        <w:jc w:val="both"/>
        <w:textAlignment w:val="auto"/>
        <w:rPr>
          <w:rFonts w:hint="eastAsia" w:ascii="方正仿宋_GB2312" w:hAnsi="方正仿宋_GB2312" w:eastAsia="方正仿宋_GB2312" w:cs="方正仿宋_GB2312"/>
          <w:b/>
          <w:i w:val="0"/>
          <w:caps w:val="0"/>
          <w:color w:val="191919"/>
          <w:spacing w:val="5"/>
          <w:kern w:val="0"/>
          <w:sz w:val="32"/>
          <w:szCs w:val="32"/>
          <w:u w:val="none"/>
          <w:lang w:val="en-US" w:eastAsia="zh-CN" w:bidi="ar"/>
        </w:rPr>
      </w:pPr>
      <w:r>
        <w:rPr>
          <w:rFonts w:hint="eastAsia" w:ascii="楷体" w:hAnsi="楷体" w:eastAsia="楷体" w:cs="楷体"/>
          <w:b/>
          <w:i w:val="0"/>
          <w:caps w:val="0"/>
          <w:color w:val="191919"/>
          <w:spacing w:val="5"/>
          <w:kern w:val="0"/>
          <w:sz w:val="32"/>
          <w:szCs w:val="32"/>
          <w:u w:val="none"/>
          <w:lang w:val="en-US" w:eastAsia="zh-CN" w:bidi="ar"/>
        </w:rPr>
        <w:t>（三）培训期间待遇</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firstLine="660" w:firstLineChars="20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 1.培训对象为社会人：学员进入培训基地后，与贵州省人民医院培训基地签订培训协议。培训期间人事档案由贵州省人才交流中心管理，培训基地按照规定给学员购买社会保险，</w:t>
      </w:r>
      <w:r>
        <w:rPr>
          <w:rFonts w:hint="eastAsia" w:ascii="方正仿宋_GB2312" w:hAnsi="方正仿宋_GB2312" w:eastAsia="方正仿宋_GB2312" w:cs="方正仿宋_GB2312"/>
          <w:b w:val="0"/>
          <w:i w:val="0"/>
          <w:caps w:val="0"/>
          <w:color w:val="191919"/>
          <w:spacing w:val="5"/>
          <w:kern w:val="0"/>
          <w:sz w:val="32"/>
          <w:szCs w:val="32"/>
          <w:highlight w:val="none"/>
          <w:u w:val="none"/>
          <w:lang w:val="en-US" w:eastAsia="zh-CN" w:bidi="ar"/>
        </w:rPr>
        <w:t>为贵阳市外学员免费提供住宿。培</w:t>
      </w: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训期间待遇包含岗位工资、薪级工资、考核绩效及夜班费等，相关收入合计不低于3000元/月，通过医师资格考试注册在培训基地且年度考核合格的学员培训第二年开始相关收入不低于5000元/月。</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firstLine="660" w:firstLineChars="20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2.培训对象为单位人：学员进入培训基地后，与贵州省人民医院培训基地、学员所在单位签订培训三方协议，学员所在单位发放相关待遇及购买社会保险，培训基地根据国家住培相关要求及培训基地同等条件住院医师工资水平，按照考核情况发放考核绩效，三年内总额不低于6万元。</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firstLine="663" w:firstLineChars="200"/>
        <w:jc w:val="both"/>
        <w:textAlignment w:val="auto"/>
        <w:rPr>
          <w:rFonts w:hint="eastAsia" w:ascii="楷体" w:hAnsi="楷体" w:eastAsia="楷体" w:cs="楷体"/>
          <w:b/>
          <w:i w:val="0"/>
          <w:caps w:val="0"/>
          <w:color w:val="191919"/>
          <w:spacing w:val="5"/>
          <w:kern w:val="0"/>
          <w:sz w:val="32"/>
          <w:szCs w:val="32"/>
          <w:u w:val="none"/>
          <w:lang w:val="en-US" w:eastAsia="zh-CN" w:bidi="ar"/>
        </w:rPr>
      </w:pPr>
      <w:r>
        <w:rPr>
          <w:rFonts w:hint="eastAsia" w:ascii="楷体" w:hAnsi="楷体" w:eastAsia="楷体" w:cs="楷体"/>
          <w:b/>
          <w:i w:val="0"/>
          <w:caps w:val="0"/>
          <w:color w:val="191919"/>
          <w:spacing w:val="5"/>
          <w:kern w:val="0"/>
          <w:sz w:val="32"/>
          <w:szCs w:val="32"/>
          <w:u w:val="none"/>
          <w:lang w:val="en-US" w:eastAsia="zh-CN" w:bidi="ar"/>
        </w:rPr>
        <w:t>（四）培训结束</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firstLine="660" w:firstLineChars="20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学员完成培训计划，年度考核均合格者参加结业考核，结业考核合格后根据相关规定颁发合格证书。</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firstLine="660" w:firstLineChars="200"/>
        <w:jc w:val="both"/>
        <w:textAlignment w:val="auto"/>
        <w:rPr>
          <w:rFonts w:hint="eastAsia" w:ascii="黑体" w:hAnsi="黑体" w:eastAsia="黑体" w:cs="黑体"/>
          <w:b w:val="0"/>
          <w:bCs/>
          <w:i w:val="0"/>
          <w:caps w:val="0"/>
          <w:color w:val="191919"/>
          <w:spacing w:val="5"/>
          <w:kern w:val="0"/>
          <w:sz w:val="32"/>
          <w:szCs w:val="32"/>
          <w:u w:val="none"/>
          <w:lang w:val="en-US" w:eastAsia="zh-CN" w:bidi="ar"/>
        </w:rPr>
      </w:pPr>
      <w:r>
        <w:rPr>
          <w:rFonts w:hint="eastAsia" w:ascii="黑体" w:hAnsi="黑体" w:eastAsia="黑体" w:cs="黑体"/>
          <w:b w:val="0"/>
          <w:bCs/>
          <w:i w:val="0"/>
          <w:caps w:val="0"/>
          <w:color w:val="191919"/>
          <w:spacing w:val="5"/>
          <w:kern w:val="0"/>
          <w:sz w:val="32"/>
          <w:szCs w:val="32"/>
          <w:u w:val="none"/>
          <w:lang w:val="en-US" w:eastAsia="zh-CN" w:bidi="ar"/>
        </w:rPr>
        <w:t>七、联系方式</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firstLine="660" w:firstLineChars="20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地址：贵阳市南明区中山东路83号</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firstLine="660" w:firstLineChars="20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电话：0851-85273772         </w:t>
      </w:r>
    </w:p>
    <w:p>
      <w:pPr>
        <w:pStyle w:val="2"/>
        <w:keepNext w:val="0"/>
        <w:keepLines w:val="0"/>
        <w:pageBreakBefore w:val="0"/>
        <w:widowControl/>
        <w:numPr>
          <w:ilvl w:val="0"/>
          <w:numId w:val="2"/>
        </w:numPr>
        <w:kinsoku/>
        <w:wordWrap/>
        <w:overflowPunct/>
        <w:topLinePunct w:val="0"/>
        <w:autoSpaceDE/>
        <w:autoSpaceDN/>
        <w:bidi w:val="0"/>
        <w:adjustRightInd/>
        <w:snapToGrid/>
        <w:spacing w:beforeAutospacing="0" w:after="0" w:afterAutospacing="0" w:line="580" w:lineRule="exact"/>
        <w:ind w:right="0" w:rightChars="0" w:firstLine="660" w:firstLineChars="200"/>
        <w:jc w:val="both"/>
        <w:textAlignment w:val="auto"/>
        <w:rPr>
          <w:rFonts w:hint="eastAsia" w:ascii="黑体" w:hAnsi="黑体" w:eastAsia="黑体" w:cs="黑体"/>
          <w:b w:val="0"/>
          <w:bCs w:val="0"/>
          <w:i w:val="0"/>
          <w:caps w:val="0"/>
          <w:color w:val="191919"/>
          <w:spacing w:val="5"/>
          <w:kern w:val="0"/>
          <w:sz w:val="32"/>
          <w:szCs w:val="32"/>
          <w:u w:val="none"/>
          <w:lang w:val="en-US" w:eastAsia="zh-CN" w:bidi="ar"/>
        </w:rPr>
      </w:pPr>
      <w:r>
        <w:rPr>
          <w:rFonts w:hint="eastAsia" w:ascii="黑体" w:hAnsi="黑体" w:eastAsia="黑体" w:cs="黑体"/>
          <w:b w:val="0"/>
          <w:bCs w:val="0"/>
          <w:i w:val="0"/>
          <w:caps w:val="0"/>
          <w:color w:val="191919"/>
          <w:spacing w:val="5"/>
          <w:kern w:val="0"/>
          <w:sz w:val="32"/>
          <w:szCs w:val="32"/>
          <w:u w:val="none"/>
          <w:lang w:val="en-US" w:eastAsia="zh-CN" w:bidi="ar"/>
        </w:rPr>
        <w:t>考试疫情防控须知</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firstLine="660" w:firstLineChars="20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为有效防控新型冠状病毒感染肺炎疫情，切实保障广大考生的生命安全和身体健康，确保招录考试工作安全有序进行，特提醒广大考生：</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firstLine="660" w:firstLineChars="20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（一）考生是落实疫情防控工作的主体，承担考试期间疫</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情防控主体责任，严格遵守疫情防控的各项要求，关注贵州省疫情防控最新要求。</w:t>
      </w: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br w:type="textWrapping"/>
      </w: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        （二）所有考生必须配合进行体温检测，认真做好每日体温测量和健康监测，持续关注“通信大数据行程卡”和“贵州健康码”，如实填报信息，查验身份证及准考证。对未在规定时间内申报，影响个人考试的后果由考生个人承担；对隐瞒接触史和旅居史、病情或拒不执行疫情防控措施，引起不良后果的，将依法追究其法律责任。</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firstLine="660" w:firstLineChars="20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（三）做好个人防护。即日起至考试结束前，请考生严格</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遵守防疫规定，尽量减少外出，避免去人群流动性较大的场所聚集。科学佩戴口罩，保持安全距离，及时进行个人消毒。保持作息时间规律，确保充足睡眠。</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firstLine="660" w:firstLineChars="20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（四）考前若出现发热、乏力、咳嗽、呼吸困难、腹泻等</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jc w:val="both"/>
        <w:textAlignment w:val="auto"/>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b w:val="0"/>
          <w:i w:val="0"/>
          <w:caps w:val="0"/>
          <w:color w:val="191919"/>
          <w:spacing w:val="5"/>
          <w:kern w:val="0"/>
          <w:sz w:val="32"/>
          <w:szCs w:val="32"/>
          <w:u w:val="none"/>
          <w:lang w:val="en-US" w:eastAsia="zh-CN" w:bidi="ar"/>
        </w:rPr>
        <w:t>症状，须立即上报培训基地，及时做好防护措施后就诊。</w:t>
      </w: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right="0" w:rightChars="0"/>
        <w:jc w:val="both"/>
        <w:textAlignment w:val="auto"/>
        <w:rPr>
          <w:rFonts w:hint="default" w:ascii="方正仿宋_GB2312" w:hAnsi="方正仿宋_GB2312" w:eastAsia="方正仿宋_GB2312" w:cs="方正仿宋_GB2312"/>
          <w:b w:val="0"/>
          <w:i w:val="0"/>
          <w:caps w:val="0"/>
          <w:color w:val="191919"/>
          <w:spacing w:val="5"/>
          <w:kern w:val="0"/>
          <w:sz w:val="32"/>
          <w:szCs w:val="32"/>
          <w:u w:val="none"/>
          <w:lang w:val="en-US" w:eastAsia="zh-CN" w:bidi="ar"/>
        </w:rPr>
      </w:pPr>
    </w:p>
    <w:p>
      <w:pPr>
        <w:pStyle w:val="2"/>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80" w:lineRule="exact"/>
        <w:ind w:left="753" w:leftChars="0" w:right="0" w:rightChars="0"/>
        <w:jc w:val="center"/>
        <w:textAlignment w:val="auto"/>
        <w:rPr>
          <w:rFonts w:hint="eastAsia" w:ascii="方正仿宋_GB2312" w:hAnsi="方正仿宋_GB2312" w:eastAsia="方正仿宋_GB2312" w:cs="方正仿宋_GB2312"/>
          <w:i w:val="0"/>
          <w:caps w:val="0"/>
          <w:color w:val="191919"/>
          <w:spacing w:val="5"/>
          <w:sz w:val="32"/>
          <w:szCs w:val="32"/>
          <w:u w:val="none"/>
        </w:rPr>
      </w:pPr>
      <w:r>
        <w:rPr>
          <w:rFonts w:hint="eastAsia" w:ascii="方正仿宋_GB2312" w:hAnsi="方正仿宋_GB2312" w:eastAsia="方正仿宋_GB2312" w:cs="方正仿宋_GB2312"/>
          <w:i w:val="0"/>
          <w:caps w:val="0"/>
          <w:color w:val="191919"/>
          <w:spacing w:val="5"/>
          <w:kern w:val="0"/>
          <w:sz w:val="32"/>
          <w:szCs w:val="32"/>
          <w:u w:val="none"/>
          <w:lang w:val="en-US" w:eastAsia="zh-CN" w:bidi="ar"/>
        </w:rPr>
        <w:t xml:space="preserve">                                贵州省人民医院</w:t>
      </w:r>
    </w:p>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580" w:lineRule="exact"/>
        <w:ind w:left="0" w:right="0" w:firstLine="0"/>
        <w:jc w:val="right"/>
        <w:textAlignment w:val="auto"/>
        <w:rPr>
          <w:rFonts w:hint="eastAsia" w:ascii="方正仿宋_GB2312" w:hAnsi="方正仿宋_GB2312" w:eastAsia="方正仿宋_GB2312" w:cs="方正仿宋_GB2312"/>
          <w:i w:val="0"/>
          <w:caps w:val="0"/>
          <w:color w:val="191919"/>
          <w:spacing w:val="5"/>
          <w:kern w:val="0"/>
          <w:sz w:val="32"/>
          <w:szCs w:val="32"/>
          <w:u w:val="none"/>
          <w:lang w:val="en-US" w:eastAsia="zh-CN" w:bidi="ar"/>
        </w:rPr>
      </w:pPr>
      <w:r>
        <w:rPr>
          <w:rFonts w:hint="eastAsia" w:ascii="方正仿宋_GB2312" w:hAnsi="方正仿宋_GB2312" w:eastAsia="方正仿宋_GB2312" w:cs="方正仿宋_GB2312"/>
          <w:i w:val="0"/>
          <w:caps w:val="0"/>
          <w:color w:val="191919"/>
          <w:spacing w:val="5"/>
          <w:kern w:val="0"/>
          <w:sz w:val="32"/>
          <w:szCs w:val="32"/>
          <w:u w:val="none"/>
          <w:lang w:val="en-US" w:eastAsia="zh-CN" w:bidi="ar"/>
        </w:rPr>
        <w:t>2021年6月24日</w:t>
      </w:r>
    </w:p>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580" w:lineRule="exact"/>
        <w:ind w:left="0" w:right="0" w:firstLine="0"/>
        <w:jc w:val="both"/>
        <w:textAlignment w:val="auto"/>
        <w:rPr>
          <w:rFonts w:hint="eastAsia" w:ascii="方正仿宋_GB2312" w:hAnsi="方正仿宋_GB2312" w:eastAsia="方正仿宋_GB2312" w:cs="方正仿宋_GB2312"/>
          <w:i w:val="0"/>
          <w:caps w:val="0"/>
          <w:color w:val="191919"/>
          <w:spacing w:val="5"/>
          <w:kern w:val="0"/>
          <w:sz w:val="32"/>
          <w:szCs w:val="32"/>
          <w:u w:val="none"/>
          <w:lang w:val="en-US" w:eastAsia="zh-CN" w:bidi="ar"/>
        </w:rPr>
      </w:pPr>
    </w:p>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580" w:lineRule="exact"/>
        <w:ind w:left="0" w:right="0" w:firstLine="0"/>
        <w:jc w:val="both"/>
        <w:textAlignment w:val="auto"/>
        <w:rPr>
          <w:rFonts w:hint="eastAsia" w:ascii="方正小标宋_GBK" w:hAnsi="方正小标宋_GBK" w:eastAsia="方正小标宋_GBK" w:cs="方正小标宋_GBK"/>
          <w:i w:val="0"/>
          <w:caps w:val="0"/>
          <w:color w:val="191919"/>
          <w:spacing w:val="5"/>
          <w:kern w:val="0"/>
          <w:sz w:val="36"/>
          <w:szCs w:val="36"/>
          <w:u w:val="none"/>
          <w:lang w:val="en-US" w:eastAsia="zh-CN" w:bidi="ar"/>
        </w:rPr>
      </w:pPr>
      <w:r>
        <w:rPr>
          <w:rFonts w:hint="eastAsia" w:ascii="方正仿宋_GB2312" w:hAnsi="方正仿宋_GB2312" w:eastAsia="方正仿宋_GB2312" w:cs="方正仿宋_GB2312"/>
          <w:i w:val="0"/>
          <w:caps w:val="0"/>
          <w:color w:val="191919"/>
          <w:spacing w:val="5"/>
          <w:kern w:val="0"/>
          <w:sz w:val="32"/>
          <w:szCs w:val="32"/>
          <w:u w:val="none"/>
          <w:lang w:val="en-US" w:eastAsia="zh-CN" w:bidi="ar"/>
        </w:rPr>
        <w:t xml:space="preserve">  </w:t>
      </w:r>
      <w:r>
        <w:rPr>
          <w:rFonts w:hint="eastAsia" w:ascii="方正小标宋_GBK" w:hAnsi="方正小标宋_GBK" w:eastAsia="方正小标宋_GBK" w:cs="方正小标宋_GBK"/>
          <w:i w:val="0"/>
          <w:caps w:val="0"/>
          <w:color w:val="191919"/>
          <w:spacing w:val="5"/>
          <w:kern w:val="0"/>
          <w:sz w:val="32"/>
          <w:szCs w:val="32"/>
          <w:u w:val="none"/>
          <w:lang w:val="en-US" w:eastAsia="zh-CN" w:bidi="ar"/>
        </w:rPr>
        <w:t>附件</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both"/>
        <w:textAlignment w:val="auto"/>
        <w:outlineLvl w:val="9"/>
        <w:rPr>
          <w:rFonts w:hint="eastAsia" w:ascii="方正小标宋_GBK" w:hAnsi="方正小标宋_GBK" w:eastAsia="方正小标宋_GBK" w:cs="方正小标宋_GBK"/>
          <w:b/>
          <w:bCs/>
          <w:color w:val="0D0D0D"/>
          <w:kern w:val="0"/>
          <w:sz w:val="36"/>
          <w:szCs w:val="36"/>
          <w:shd w:val="clear" w:color="auto" w:fill="FFFFFF"/>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b/>
          <w:bCs/>
          <w:color w:val="0D0D0D"/>
          <w:kern w:val="0"/>
          <w:sz w:val="36"/>
          <w:szCs w:val="36"/>
          <w:shd w:val="clear" w:color="auto" w:fill="FFFFFF"/>
        </w:rPr>
      </w:pPr>
      <w:r>
        <w:rPr>
          <w:rFonts w:hint="eastAsia" w:ascii="方正小标宋_GBK" w:hAnsi="方正小标宋_GBK" w:eastAsia="方正小标宋_GBK" w:cs="方正小标宋_GBK"/>
          <w:b/>
          <w:bCs/>
          <w:color w:val="0D0D0D"/>
          <w:kern w:val="0"/>
          <w:sz w:val="36"/>
          <w:szCs w:val="36"/>
          <w:shd w:val="clear" w:color="auto" w:fill="FFFFFF"/>
        </w:rPr>
        <w:t>贵州省</w:t>
      </w:r>
      <w:r>
        <w:rPr>
          <w:rFonts w:hint="eastAsia" w:ascii="方正小标宋_GBK" w:hAnsi="方正小标宋_GBK" w:eastAsia="方正小标宋_GBK" w:cs="方正小标宋_GBK"/>
          <w:b/>
          <w:bCs/>
          <w:color w:val="0D0D0D"/>
          <w:kern w:val="0"/>
          <w:sz w:val="36"/>
          <w:szCs w:val="36"/>
          <w:shd w:val="clear" w:color="auto" w:fill="FFFFFF"/>
          <w:lang w:eastAsia="zh-CN"/>
        </w:rPr>
        <w:t>人民医院</w:t>
      </w:r>
      <w:r>
        <w:rPr>
          <w:rFonts w:hint="eastAsia" w:ascii="方正小标宋_GBK" w:hAnsi="方正小标宋_GBK" w:eastAsia="方正小标宋_GBK" w:cs="方正小标宋_GBK"/>
          <w:b/>
          <w:bCs/>
          <w:color w:val="0D0D0D"/>
          <w:kern w:val="0"/>
          <w:sz w:val="36"/>
          <w:szCs w:val="36"/>
          <w:shd w:val="clear" w:color="auto" w:fill="FFFFFF"/>
        </w:rPr>
        <w:t>20</w:t>
      </w:r>
      <w:r>
        <w:rPr>
          <w:rFonts w:hint="eastAsia" w:ascii="方正小标宋_GBK" w:hAnsi="方正小标宋_GBK" w:eastAsia="方正小标宋_GBK" w:cs="方正小标宋_GBK"/>
          <w:b/>
          <w:bCs/>
          <w:color w:val="0D0D0D"/>
          <w:kern w:val="0"/>
          <w:sz w:val="36"/>
          <w:szCs w:val="36"/>
          <w:shd w:val="clear" w:color="auto" w:fill="FFFFFF"/>
          <w:lang w:val="en-US" w:eastAsia="zh-CN"/>
        </w:rPr>
        <w:t>21</w:t>
      </w:r>
      <w:r>
        <w:rPr>
          <w:rFonts w:hint="eastAsia" w:ascii="方正小标宋_GBK" w:hAnsi="方正小标宋_GBK" w:eastAsia="方正小标宋_GBK" w:cs="方正小标宋_GBK"/>
          <w:b/>
          <w:bCs/>
          <w:color w:val="0D0D0D"/>
          <w:kern w:val="0"/>
          <w:sz w:val="36"/>
          <w:szCs w:val="36"/>
          <w:shd w:val="clear" w:color="auto" w:fill="FFFFFF"/>
        </w:rPr>
        <w:t>年住院医师规范化培训</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b/>
          <w:bCs/>
          <w:color w:val="0D0D0D"/>
          <w:kern w:val="0"/>
          <w:sz w:val="36"/>
          <w:szCs w:val="36"/>
          <w:shd w:val="clear" w:color="auto" w:fill="FFFFFF"/>
        </w:rPr>
      </w:pPr>
      <w:r>
        <w:rPr>
          <w:rFonts w:hint="eastAsia" w:ascii="方正小标宋_GBK" w:hAnsi="方正小标宋_GBK" w:eastAsia="方正小标宋_GBK" w:cs="方正小标宋_GBK"/>
          <w:b/>
          <w:bCs/>
          <w:color w:val="0D0D0D"/>
          <w:kern w:val="0"/>
          <w:sz w:val="36"/>
          <w:szCs w:val="36"/>
          <w:shd w:val="clear" w:color="auto" w:fill="FFFFFF"/>
        </w:rPr>
        <w:t>招录计划一览表</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b/>
          <w:bCs/>
          <w:color w:val="0D0D0D"/>
          <w:kern w:val="0"/>
          <w:sz w:val="36"/>
          <w:szCs w:val="36"/>
          <w:shd w:val="clear" w:color="auto" w:fill="FFFFFF"/>
        </w:rPr>
      </w:pPr>
    </w:p>
    <w:tbl>
      <w:tblPr>
        <w:tblStyle w:val="4"/>
        <w:tblW w:w="52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9"/>
        <w:gridCol w:w="868"/>
        <w:gridCol w:w="1334"/>
        <w:gridCol w:w="825"/>
        <w:gridCol w:w="1559"/>
        <w:gridCol w:w="764"/>
        <w:gridCol w:w="1697"/>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94"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专业基地</w:t>
            </w:r>
          </w:p>
        </w:tc>
        <w:tc>
          <w:tcPr>
            <w:tcW w:w="460"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招录计划</w:t>
            </w:r>
          </w:p>
        </w:tc>
        <w:tc>
          <w:tcPr>
            <w:tcW w:w="707"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rPr>
            </w:pPr>
            <w:r>
              <w:rPr>
                <w:rFonts w:hint="eastAsia" w:ascii="宋体" w:hAnsi="宋体" w:eastAsia="宋体" w:cs="宋体"/>
                <w:b w:val="0"/>
                <w:bCs w:val="0"/>
                <w:color w:val="0D0D0D"/>
                <w:kern w:val="0"/>
                <w:sz w:val="24"/>
                <w:szCs w:val="24"/>
                <w:shd w:val="clear" w:color="auto" w:fill="FFFFFF"/>
                <w:vertAlign w:val="baseline"/>
                <w:lang w:eastAsia="zh-CN"/>
              </w:rPr>
              <w:t>专业基地</w:t>
            </w:r>
          </w:p>
        </w:tc>
        <w:tc>
          <w:tcPr>
            <w:tcW w:w="437"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rPr>
            </w:pPr>
            <w:r>
              <w:rPr>
                <w:rFonts w:hint="eastAsia" w:ascii="宋体" w:hAnsi="宋体" w:eastAsia="宋体" w:cs="宋体"/>
                <w:b w:val="0"/>
                <w:bCs w:val="0"/>
                <w:color w:val="0D0D0D"/>
                <w:kern w:val="0"/>
                <w:sz w:val="24"/>
                <w:szCs w:val="24"/>
                <w:shd w:val="clear" w:color="auto" w:fill="FFFFFF"/>
                <w:vertAlign w:val="baseline"/>
                <w:lang w:eastAsia="zh-CN"/>
              </w:rPr>
              <w:t>招录计划</w:t>
            </w:r>
          </w:p>
        </w:tc>
        <w:tc>
          <w:tcPr>
            <w:tcW w:w="826"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rPr>
            </w:pPr>
            <w:r>
              <w:rPr>
                <w:rFonts w:hint="eastAsia" w:ascii="宋体" w:hAnsi="宋体" w:eastAsia="宋体" w:cs="宋体"/>
                <w:b w:val="0"/>
                <w:bCs w:val="0"/>
                <w:color w:val="0D0D0D"/>
                <w:kern w:val="0"/>
                <w:sz w:val="24"/>
                <w:szCs w:val="24"/>
                <w:shd w:val="clear" w:color="auto" w:fill="FFFFFF"/>
                <w:vertAlign w:val="baseline"/>
                <w:lang w:eastAsia="zh-CN"/>
              </w:rPr>
              <w:t>专业基地</w:t>
            </w:r>
          </w:p>
        </w:tc>
        <w:tc>
          <w:tcPr>
            <w:tcW w:w="405"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rPr>
            </w:pPr>
            <w:r>
              <w:rPr>
                <w:rFonts w:hint="eastAsia" w:ascii="宋体" w:hAnsi="宋体" w:eastAsia="宋体" w:cs="宋体"/>
                <w:b w:val="0"/>
                <w:bCs w:val="0"/>
                <w:color w:val="0D0D0D"/>
                <w:kern w:val="0"/>
                <w:sz w:val="24"/>
                <w:szCs w:val="24"/>
                <w:shd w:val="clear" w:color="auto" w:fill="FFFFFF"/>
                <w:vertAlign w:val="baseline"/>
                <w:lang w:eastAsia="zh-CN"/>
              </w:rPr>
              <w:t>招录计划</w:t>
            </w:r>
          </w:p>
        </w:tc>
        <w:tc>
          <w:tcPr>
            <w:tcW w:w="899"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rPr>
            </w:pPr>
            <w:r>
              <w:rPr>
                <w:rFonts w:hint="eastAsia" w:ascii="宋体" w:hAnsi="宋体" w:eastAsia="宋体" w:cs="宋体"/>
                <w:b w:val="0"/>
                <w:bCs w:val="0"/>
                <w:color w:val="0D0D0D"/>
                <w:kern w:val="0"/>
                <w:sz w:val="24"/>
                <w:szCs w:val="24"/>
                <w:shd w:val="clear" w:color="auto" w:fill="FFFFFF"/>
                <w:vertAlign w:val="baseline"/>
                <w:lang w:eastAsia="zh-CN"/>
              </w:rPr>
              <w:t>专业基地</w:t>
            </w:r>
          </w:p>
        </w:tc>
        <w:tc>
          <w:tcPr>
            <w:tcW w:w="469"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rPr>
            </w:pPr>
            <w:r>
              <w:rPr>
                <w:rFonts w:hint="eastAsia" w:ascii="宋体" w:hAnsi="宋体" w:eastAsia="宋体" w:cs="宋体"/>
                <w:b w:val="0"/>
                <w:bCs w:val="0"/>
                <w:color w:val="0D0D0D"/>
                <w:kern w:val="0"/>
                <w:sz w:val="24"/>
                <w:szCs w:val="24"/>
                <w:shd w:val="clear" w:color="auto" w:fill="FFFFFF"/>
                <w:vertAlign w:val="baseline"/>
                <w:lang w:eastAsia="zh-CN"/>
              </w:rPr>
              <w:t>招录计划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94"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rPr>
              <w:t>内</w:t>
            </w:r>
            <w:r>
              <w:rPr>
                <w:rFonts w:hint="eastAsia" w:ascii="宋体" w:hAnsi="宋体" w:eastAsia="宋体" w:cs="宋体"/>
                <w:b w:val="0"/>
                <w:bCs w:val="0"/>
                <w:color w:val="0D0D0D"/>
                <w:kern w:val="0"/>
                <w:sz w:val="24"/>
                <w:szCs w:val="24"/>
                <w:shd w:val="clear" w:color="auto" w:fill="FFFFFF"/>
                <w:vertAlign w:val="baseline"/>
                <w:lang w:eastAsia="zh-CN"/>
              </w:rPr>
              <w:t>科</w:t>
            </w:r>
          </w:p>
        </w:tc>
        <w:tc>
          <w:tcPr>
            <w:tcW w:w="460"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default"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24</w:t>
            </w:r>
          </w:p>
        </w:tc>
        <w:tc>
          <w:tcPr>
            <w:tcW w:w="707"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神经外科</w:t>
            </w:r>
          </w:p>
        </w:tc>
        <w:tc>
          <w:tcPr>
            <w:tcW w:w="437"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4</w:t>
            </w:r>
          </w:p>
        </w:tc>
        <w:tc>
          <w:tcPr>
            <w:tcW w:w="826"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眼科</w:t>
            </w:r>
          </w:p>
        </w:tc>
        <w:tc>
          <w:tcPr>
            <w:tcW w:w="405"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4</w:t>
            </w:r>
          </w:p>
        </w:tc>
        <w:tc>
          <w:tcPr>
            <w:tcW w:w="899"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核医学科</w:t>
            </w:r>
          </w:p>
        </w:tc>
        <w:tc>
          <w:tcPr>
            <w:tcW w:w="469"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94"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儿科</w:t>
            </w:r>
          </w:p>
        </w:tc>
        <w:tc>
          <w:tcPr>
            <w:tcW w:w="460"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default"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19</w:t>
            </w:r>
          </w:p>
        </w:tc>
        <w:tc>
          <w:tcPr>
            <w:tcW w:w="707"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胸心外科</w:t>
            </w:r>
          </w:p>
        </w:tc>
        <w:tc>
          <w:tcPr>
            <w:tcW w:w="437"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4</w:t>
            </w:r>
          </w:p>
        </w:tc>
        <w:tc>
          <w:tcPr>
            <w:tcW w:w="826"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耳鼻咽喉科</w:t>
            </w:r>
          </w:p>
        </w:tc>
        <w:tc>
          <w:tcPr>
            <w:tcW w:w="405"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4</w:t>
            </w:r>
          </w:p>
        </w:tc>
        <w:tc>
          <w:tcPr>
            <w:tcW w:w="899"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放射肿瘤科</w:t>
            </w:r>
          </w:p>
        </w:tc>
        <w:tc>
          <w:tcPr>
            <w:tcW w:w="469"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94"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急诊科</w:t>
            </w:r>
          </w:p>
        </w:tc>
        <w:tc>
          <w:tcPr>
            <w:tcW w:w="460"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8</w:t>
            </w:r>
          </w:p>
        </w:tc>
        <w:tc>
          <w:tcPr>
            <w:tcW w:w="707"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泌尿外科</w:t>
            </w:r>
          </w:p>
        </w:tc>
        <w:tc>
          <w:tcPr>
            <w:tcW w:w="437"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4</w:t>
            </w:r>
          </w:p>
        </w:tc>
        <w:tc>
          <w:tcPr>
            <w:tcW w:w="826"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麻醉科</w:t>
            </w:r>
          </w:p>
        </w:tc>
        <w:tc>
          <w:tcPr>
            <w:tcW w:w="405"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default"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12</w:t>
            </w:r>
          </w:p>
        </w:tc>
        <w:tc>
          <w:tcPr>
            <w:tcW w:w="899"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口腔内科</w:t>
            </w:r>
          </w:p>
        </w:tc>
        <w:tc>
          <w:tcPr>
            <w:tcW w:w="469"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94"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神经内科</w:t>
            </w:r>
          </w:p>
        </w:tc>
        <w:tc>
          <w:tcPr>
            <w:tcW w:w="460"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4</w:t>
            </w:r>
          </w:p>
        </w:tc>
        <w:tc>
          <w:tcPr>
            <w:tcW w:w="707"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整形外科</w:t>
            </w:r>
          </w:p>
        </w:tc>
        <w:tc>
          <w:tcPr>
            <w:tcW w:w="437"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4</w:t>
            </w:r>
          </w:p>
        </w:tc>
        <w:tc>
          <w:tcPr>
            <w:tcW w:w="826"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临床病理科</w:t>
            </w:r>
          </w:p>
        </w:tc>
        <w:tc>
          <w:tcPr>
            <w:tcW w:w="405"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4</w:t>
            </w:r>
          </w:p>
        </w:tc>
        <w:tc>
          <w:tcPr>
            <w:tcW w:w="899"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口腔颌面外科</w:t>
            </w:r>
          </w:p>
        </w:tc>
        <w:tc>
          <w:tcPr>
            <w:tcW w:w="469"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94"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全科</w:t>
            </w:r>
          </w:p>
        </w:tc>
        <w:tc>
          <w:tcPr>
            <w:tcW w:w="460"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default"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42</w:t>
            </w:r>
          </w:p>
        </w:tc>
        <w:tc>
          <w:tcPr>
            <w:tcW w:w="707"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骨科</w:t>
            </w:r>
          </w:p>
        </w:tc>
        <w:tc>
          <w:tcPr>
            <w:tcW w:w="437"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4</w:t>
            </w:r>
          </w:p>
        </w:tc>
        <w:tc>
          <w:tcPr>
            <w:tcW w:w="826"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检验医学科</w:t>
            </w:r>
          </w:p>
        </w:tc>
        <w:tc>
          <w:tcPr>
            <w:tcW w:w="405"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4</w:t>
            </w:r>
          </w:p>
        </w:tc>
        <w:tc>
          <w:tcPr>
            <w:tcW w:w="899"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口腔修复科</w:t>
            </w:r>
          </w:p>
        </w:tc>
        <w:tc>
          <w:tcPr>
            <w:tcW w:w="469"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94"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康复医学科</w:t>
            </w:r>
          </w:p>
        </w:tc>
        <w:tc>
          <w:tcPr>
            <w:tcW w:w="460"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4</w:t>
            </w:r>
          </w:p>
        </w:tc>
        <w:tc>
          <w:tcPr>
            <w:tcW w:w="707"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儿外科</w:t>
            </w:r>
          </w:p>
        </w:tc>
        <w:tc>
          <w:tcPr>
            <w:tcW w:w="437"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4</w:t>
            </w:r>
          </w:p>
        </w:tc>
        <w:tc>
          <w:tcPr>
            <w:tcW w:w="826"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放射科</w:t>
            </w:r>
          </w:p>
        </w:tc>
        <w:tc>
          <w:tcPr>
            <w:tcW w:w="405"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default"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10</w:t>
            </w:r>
          </w:p>
        </w:tc>
        <w:tc>
          <w:tcPr>
            <w:tcW w:w="899"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口腔正畸科</w:t>
            </w:r>
          </w:p>
        </w:tc>
        <w:tc>
          <w:tcPr>
            <w:tcW w:w="469"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94"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外科</w:t>
            </w:r>
          </w:p>
        </w:tc>
        <w:tc>
          <w:tcPr>
            <w:tcW w:w="460"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default"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21</w:t>
            </w:r>
          </w:p>
        </w:tc>
        <w:tc>
          <w:tcPr>
            <w:tcW w:w="707"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妇产科</w:t>
            </w:r>
          </w:p>
        </w:tc>
        <w:tc>
          <w:tcPr>
            <w:tcW w:w="437"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default"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15</w:t>
            </w:r>
          </w:p>
        </w:tc>
        <w:tc>
          <w:tcPr>
            <w:tcW w:w="826"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超声医学科</w:t>
            </w:r>
          </w:p>
        </w:tc>
        <w:tc>
          <w:tcPr>
            <w:tcW w:w="405"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6</w:t>
            </w:r>
          </w:p>
        </w:tc>
        <w:tc>
          <w:tcPr>
            <w:tcW w:w="899"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eastAsia="zh-CN"/>
              </w:rPr>
            </w:pPr>
            <w:r>
              <w:rPr>
                <w:rFonts w:hint="eastAsia" w:ascii="宋体" w:hAnsi="宋体" w:eastAsia="宋体" w:cs="宋体"/>
                <w:b w:val="0"/>
                <w:bCs w:val="0"/>
                <w:color w:val="0D0D0D"/>
                <w:kern w:val="0"/>
                <w:sz w:val="24"/>
                <w:szCs w:val="24"/>
                <w:shd w:val="clear" w:color="auto" w:fill="FFFFFF"/>
                <w:vertAlign w:val="baseline"/>
                <w:lang w:eastAsia="zh-CN"/>
              </w:rPr>
              <w:t>重症医学科</w:t>
            </w:r>
          </w:p>
        </w:tc>
        <w:tc>
          <w:tcPr>
            <w:tcW w:w="469"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b w:val="0"/>
                <w:bCs w:val="0"/>
                <w:color w:val="0D0D0D"/>
                <w:kern w:val="0"/>
                <w:sz w:val="24"/>
                <w:szCs w:val="24"/>
                <w:shd w:val="clear" w:color="auto" w:fill="FFFFFF"/>
                <w:vertAlign w:val="baseline"/>
                <w:lang w:val="en-US" w:eastAsia="zh-CN"/>
              </w:rPr>
            </w:pPr>
            <w:r>
              <w:rPr>
                <w:rFonts w:hint="eastAsia" w:ascii="宋体" w:hAnsi="宋体" w:eastAsia="宋体" w:cs="宋体"/>
                <w:b w:val="0"/>
                <w:bCs w:val="0"/>
                <w:color w:val="0D0D0D"/>
                <w:kern w:val="0"/>
                <w:sz w:val="24"/>
                <w:szCs w:val="24"/>
                <w:shd w:val="clear" w:color="auto" w:fill="FFFFFF"/>
                <w:vertAlign w:val="baseline"/>
                <w:lang w:val="en-US" w:eastAsia="zh-CN"/>
              </w:rPr>
              <w:t>4</w:t>
            </w:r>
          </w:p>
        </w:tc>
      </w:tr>
    </w:tbl>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outlineLvl w:val="9"/>
        <w:rPr>
          <w:rFonts w:hint="eastAsia" w:ascii="方正小标宋_GBK" w:hAnsi="方正小标宋_GBK" w:eastAsia="方正小标宋_GBK" w:cs="方正小标宋_GBK"/>
          <w:b/>
          <w:bCs/>
          <w:color w:val="0D0D0D"/>
          <w:kern w:val="0"/>
          <w:sz w:val="36"/>
          <w:szCs w:val="36"/>
          <w:shd w:val="clear" w:color="auto" w:fill="FFFFFF"/>
        </w:rPr>
      </w:pPr>
    </w:p>
    <w:p>
      <w:pPr>
        <w:rPr>
          <w:rFonts w:hint="eastAsia" w:ascii="仿宋" w:hAnsi="仿宋" w:eastAsia="仿宋" w:cs="仿宋"/>
          <w:color w:val="0D0D0D"/>
          <w:kern w:val="0"/>
          <w:sz w:val="22"/>
          <w:szCs w:val="22"/>
          <w:shd w:val="clear" w:color="auto" w:fill="FFFFFF"/>
          <w:lang w:eastAsia="zh-CN"/>
        </w:rPr>
      </w:pPr>
    </w:p>
    <w:p>
      <w:pPr>
        <w:keepNext w:val="0"/>
        <w:keepLines w:val="0"/>
        <w:pageBreakBefore w:val="0"/>
        <w:kinsoku/>
        <w:wordWrap/>
        <w:overflowPunct/>
        <w:topLinePunct w:val="0"/>
        <w:autoSpaceDE/>
        <w:autoSpaceDN/>
        <w:bidi w:val="0"/>
        <w:adjustRightInd/>
        <w:snapToGrid/>
        <w:spacing w:line="580" w:lineRule="exact"/>
        <w:textAlignment w:val="auto"/>
        <w:rPr>
          <w:rFonts w:hint="eastAsia" w:ascii="方正仿宋_GB2312" w:hAnsi="方正仿宋_GB2312" w:eastAsia="方正仿宋_GB2312" w:cs="方正仿宋_GB2312"/>
          <w:sz w:val="32"/>
          <w:szCs w:val="32"/>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6989688-D079-409C-8BF9-34B3B718F723}"/>
  </w:font>
  <w:font w:name="Arial">
    <w:panose1 w:val="020B0604020202020204"/>
    <w:charset w:val="01"/>
    <w:family w:val="swiss"/>
    <w:pitch w:val="default"/>
    <w:sig w:usb0="E0002AFF" w:usb1="C0007843" w:usb2="00000009" w:usb3="00000000" w:csb0="400001FF" w:csb1="FFFF0000"/>
    <w:embedRegular r:id="rId2" w:fontKey="{7ED1F69A-1B29-4DC9-BEC5-8FBEBBEC5853}"/>
  </w:font>
  <w:font w:name="黑体">
    <w:panose1 w:val="02010609060101010101"/>
    <w:charset w:val="86"/>
    <w:family w:val="auto"/>
    <w:pitch w:val="default"/>
    <w:sig w:usb0="800002BF" w:usb1="38CF7CFA" w:usb2="00000016" w:usb3="00000000" w:csb0="00040001" w:csb1="00000000"/>
    <w:embedRegular r:id="rId3" w:fontKey="{7C20CDC8-00E8-4ECD-906D-5E49C37F4370}"/>
  </w:font>
  <w:font w:name="Courier New">
    <w:panose1 w:val="02070309020205020404"/>
    <w:charset w:val="01"/>
    <w:family w:val="modern"/>
    <w:pitch w:val="default"/>
    <w:sig w:usb0="E0002AFF" w:usb1="C0007843" w:usb2="00000009" w:usb3="00000000" w:csb0="400001FF" w:csb1="FFFF0000"/>
    <w:embedRegular r:id="rId4" w:fontKey="{0B5E2CAF-3424-40A7-AC39-F8D466F93C30}"/>
  </w:font>
  <w:font w:name="Symbol">
    <w:panose1 w:val="05050102010706020507"/>
    <w:charset w:val="02"/>
    <w:family w:val="roman"/>
    <w:pitch w:val="default"/>
    <w:sig w:usb0="00000000" w:usb1="00000000" w:usb2="00000000" w:usb3="00000000" w:csb0="80000000" w:csb1="00000000"/>
    <w:embedRegular r:id="rId5" w:fontKey="{C1568C8F-AA73-4BB0-96D9-79550690D34C}"/>
  </w:font>
  <w:font w:name="Calibri">
    <w:panose1 w:val="020F0502020204030204"/>
    <w:charset w:val="00"/>
    <w:family w:val="swiss"/>
    <w:pitch w:val="default"/>
    <w:sig w:usb0="E00002FF" w:usb1="4000ACFF" w:usb2="00000001" w:usb3="00000000" w:csb0="2000019F" w:csb1="00000000"/>
    <w:embedRegular r:id="rId6" w:fontKey="{F3052F59-E93B-4593-A5E1-8F25E99F5708}"/>
  </w:font>
  <w:font w:name="方正仿宋_GB2312">
    <w:panose1 w:val="02000000000000000000"/>
    <w:charset w:val="86"/>
    <w:family w:val="auto"/>
    <w:pitch w:val="default"/>
    <w:sig w:usb0="00000000" w:usb1="00000000" w:usb2="00000000" w:usb3="00000000" w:csb0="00000000" w:csb1="00000000"/>
    <w:embedRegular r:id="rId7" w:fontKey="{F01A60E7-3559-4728-9F8B-8B5041E636E7}"/>
  </w:font>
  <w:font w:name="方正小标宋_GBK">
    <w:panose1 w:val="02000000000000000000"/>
    <w:charset w:val="86"/>
    <w:family w:val="auto"/>
    <w:pitch w:val="default"/>
    <w:sig w:usb0="00000000" w:usb1="00000000" w:usb2="00000000" w:usb3="00000000" w:csb0="00000000" w:csb1="00000000"/>
    <w:embedRegular r:id="rId8" w:fontKey="{497631C2-1968-4BA4-BF0C-1AD68791ADC7}"/>
  </w:font>
  <w:font w:name="楷体">
    <w:panose1 w:val="02010609060101010101"/>
    <w:charset w:val="86"/>
    <w:family w:val="auto"/>
    <w:pitch w:val="default"/>
    <w:sig w:usb0="800002BF" w:usb1="38CF7CFA" w:usb2="00000016" w:usb3="00000000" w:csb0="00040001" w:csb1="00000000"/>
    <w:embedRegular r:id="rId9" w:fontKey="{4B554FCA-B709-43E9-A875-638732223A03}"/>
  </w:font>
  <w:font w:name="仿宋">
    <w:panose1 w:val="02010609060101010101"/>
    <w:charset w:val="86"/>
    <w:family w:val="auto"/>
    <w:pitch w:val="default"/>
    <w:sig w:usb0="800002BF" w:usb1="38CF7CFA" w:usb2="00000016" w:usb3="00000000" w:csb0="00040001" w:csb1="00000000"/>
    <w:embedRegular r:id="rId10" w:fontKey="{CDF0758D-50A7-415B-87D4-4FF999417D3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8419FA"/>
    <w:multiLevelType w:val="singleLevel"/>
    <w:tmpl w:val="F78419FA"/>
    <w:lvl w:ilvl="0" w:tentative="0">
      <w:start w:val="2"/>
      <w:numFmt w:val="chineseCounting"/>
      <w:suff w:val="nothing"/>
      <w:lvlText w:val="（%1）"/>
      <w:lvlJc w:val="left"/>
      <w:pPr>
        <w:ind w:left="753" w:leftChars="0" w:firstLine="0" w:firstLineChars="0"/>
      </w:pPr>
      <w:rPr>
        <w:rFonts w:hint="eastAsia"/>
      </w:rPr>
    </w:lvl>
  </w:abstractNum>
  <w:abstractNum w:abstractNumId="1">
    <w:nsid w:val="5B048D45"/>
    <w:multiLevelType w:val="singleLevel"/>
    <w:tmpl w:val="5B048D45"/>
    <w:lvl w:ilvl="0" w:tentative="0">
      <w:start w:val="8"/>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403C86"/>
    <w:rsid w:val="082E2B65"/>
    <w:rsid w:val="087F5749"/>
    <w:rsid w:val="0A2068EA"/>
    <w:rsid w:val="10B036F5"/>
    <w:rsid w:val="17CF1217"/>
    <w:rsid w:val="18F20DCA"/>
    <w:rsid w:val="2B1860CA"/>
    <w:rsid w:val="3771110E"/>
    <w:rsid w:val="689010CF"/>
    <w:rsid w:val="709A0090"/>
    <w:rsid w:val="714B386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373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2021-06-23T14:02:00Z</dcterms:created>
  <dc:creator>影子</dc:creator>
  <cp:lastModifiedBy>Administrator</cp:lastModifiedBy>
  <dcterms:modified xsi:type="dcterms:W3CDTF">2021-06-24T07:56:46Z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72BCE3AFD1CA2B1193CED26068DDD8BD</vt:lpwstr>
  </property>
  <property fmtid="{D5CDD505-2E9C-101B-9397-08002B2CF9AE}" pid="4" name="KSOSaveFontToCloudKey">
    <vt:lpwstr>329259605_embed</vt:lpwstr>
  </property>
</Properties>
</file>