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贵州医科大学第三附属医院</w:t>
      </w:r>
    </w:p>
    <w:p>
      <w:pPr>
        <w:spacing w:line="576"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2021年住院医师规范化培训（西医临床）</w:t>
      </w:r>
    </w:p>
    <w:p>
      <w:pPr>
        <w:spacing w:line="576"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招生简章</w:t>
      </w:r>
    </w:p>
    <w:p>
      <w:pPr>
        <w:spacing w:line="576" w:lineRule="exact"/>
        <w:jc w:val="center"/>
        <w:rPr>
          <w:rFonts w:hint="eastAsia" w:ascii="仿宋_GB2312" w:hAnsi="仿宋_GB2312" w:eastAsia="仿宋_GB2312" w:cs="仿宋_GB2312"/>
          <w:b/>
          <w:sz w:val="32"/>
          <w:szCs w:val="32"/>
        </w:rPr>
      </w:pP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根据省卫生健康委等七部门《关于印发&lt;关于建立贵州省住院医师规范化培训制度的实施方案&gt;的通知》（黔卫计函〔2014〕13号）、国家卫生健康委员会《关于做好2021年度卫生健康人才培养培训工作的通知》（国卫科教教育便函〔2021〕115号）等文件，为做好我院2021年住院医师规范化培训招录工作，现就相关事宜通知如下：</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一.医院简介</w:t>
      </w:r>
      <w:bookmarkStart w:id="0" w:name="_GoBack"/>
      <w:bookmarkEnd w:id="0"/>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医科大学第三附属医院始建于1970年，现隶属贵州医科大学，是一所集医疗、教学、科研、预防、保健和康复于一体的国家三级甲等综合医院。同时也是国际紧急救援定点医院、国家级“爱婴医院”、黔南州传染病医院，服务范围辐射全州12个县市以及临近的广西、广东及湖南等周边省区。</w:t>
      </w:r>
    </w:p>
    <w:p>
      <w:pPr>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现为两个院区，总占地面积10.05万㎡（含在建的综合医疗大楼），开放床位1000张，在职职工总数1100余人，其中：高级职称97人、中级职称212人、博士后2人、在读博士1人、硕士研究生37人、在读研究生45人、具备硕士研究生导师资格11人、博士导师资格1人。我院是贵州医科大学直属附属医院、国家第三批住院医师规范化培训基地（全科）、贵州省全科医生转岗培训基地。现拥有飞利浦64排微平板CT机、西门子1.5T核磁共振、西门子螺旋CT、大型C臂机、多维彩色B超、800项大型自动生化分析仪及100多台各类国际先进设备。医院开设了47个临床医技科室，其中：重点扶持学科 3个。</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二.招生计划</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根据省卫生健康委对我基地核定的国家招生计划名额进行招收，全科专业15名。</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三.考生报考条件</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（一）仅限招录2021届农村订单定向免费医学毕业生（全科专业）；</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（二）具有普通高等医学院（校）全日制医学专业本科及以上学历；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（三）具有正常履行培训岗位职责的身体条件；</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（四）有下列情况之一者，不予招录：</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1.已取得省级或国家级住培结业合格证者，以及在专业硕士期间取得国家住培合格证者；</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2.遵义市2021届农村订单定向免费医学毕业生；</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3.未纳入国民教育系列招生计划的军队院校应届毕业生；</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4.成人高等教育学历毕业生；</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6.法律法规规定的其它情形。</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四.报名程序</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（一）网络报名时间：</w:t>
      </w:r>
      <w:r>
        <w:rPr>
          <w:rFonts w:hint="eastAsia" w:ascii="仿宋_GB2312" w:hAnsi="仿宋_GB2312" w:eastAsia="仿宋_GB2312" w:cs="仿宋_GB2312"/>
          <w:sz w:val="32"/>
          <w:szCs w:val="32"/>
        </w:rPr>
        <w:t>2021年6月24日-7月5日；</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（二）报名方式：登陆“贵州省住院医师规范化培训信息管理平台”（http://gzgp.yiboshi.com），报名流程操作说明见网站首页“通知公告栏”中的“贵州省住院医师规范化培训学员注册报名流程及招录流程”。</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五.现场审核</w:t>
      </w:r>
    </w:p>
    <w:p>
      <w:pPr>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（一）时间：2021年7月6日上午8:30-11:30，下午14:00-17:00；</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（二）地点：贵州医科大学第三附属医院全科大楼五楼科教科</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（三）需提供资料：</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1.网络报名系统中打印的报名表1份（A4纸）；</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2.近期1寸免冠正面蓝底照2张；</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有效居民身份证原件（复印件1份，A4纸）；</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4.毕业证、学位证原件及复印件各1份，2021年应届毕业生可先提供加盖本校教务部门签章的成绩单及毕业生就业推荐表原件及复印件（A4纸），录取报到时必须提供毕业证、学位证，否则将取消录取资格；</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5.获得国家英语四、六级考试者提供相应英语等级证书或成绩单，提供原件和复印件各一份（A4纸）。</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六.考试及录取方式</w:t>
      </w:r>
    </w:p>
    <w:p>
      <w:pPr>
        <w:spacing w:line="576" w:lineRule="exact"/>
        <w:ind w:left="600"/>
        <w:rPr>
          <w:rFonts w:hint="eastAsia" w:ascii="楷体" w:hAnsi="楷体" w:eastAsia="楷体" w:cs="楷体"/>
          <w:sz w:val="32"/>
          <w:szCs w:val="32"/>
        </w:rPr>
      </w:pPr>
      <w:r>
        <w:rPr>
          <w:rFonts w:hint="eastAsia" w:ascii="楷体" w:hAnsi="楷体" w:eastAsia="楷体" w:cs="楷体"/>
          <w:sz w:val="32"/>
          <w:szCs w:val="32"/>
        </w:rPr>
        <w:t>（一）理论考试（占总成绩60%）</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1.考试范围</w:t>
      </w:r>
      <w:r>
        <w:rPr>
          <w:rFonts w:hint="eastAsia" w:ascii="仿宋_GB2312" w:hAnsi="仿宋_GB2312" w:eastAsia="仿宋_GB2312" w:cs="仿宋_GB2312"/>
          <w:sz w:val="32"/>
          <w:szCs w:val="32"/>
        </w:rPr>
        <w:t>：试卷的难度水平为执业医师资格考试水平难度。题型题量：客观题（单选题包括A1、A2、A3、A4题型），共150题，每题1分。</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2.考试时间</w:t>
      </w:r>
      <w:r>
        <w:rPr>
          <w:rFonts w:hint="eastAsia" w:ascii="仿宋_GB2312" w:hAnsi="仿宋_GB2312" w:eastAsia="仿宋_GB2312" w:cs="仿宋_GB2312"/>
          <w:sz w:val="32"/>
          <w:szCs w:val="32"/>
        </w:rPr>
        <w:t>：2021年7月14日下午14:30-17:00。</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3.考试地点</w:t>
      </w:r>
      <w:r>
        <w:rPr>
          <w:rFonts w:hint="eastAsia" w:ascii="仿宋_GB2312" w:hAnsi="仿宋_GB2312" w:eastAsia="仿宋_GB2312" w:cs="仿宋_GB2312"/>
          <w:sz w:val="32"/>
          <w:szCs w:val="32"/>
        </w:rPr>
        <w:t>：贵州医科大学第三附属医院全科大楼二楼。</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4.笔试操作说明见报名网站首页“通知公告栏”中的“贵州省住院医师规范化培训招录学员笔试操作说明”。</w:t>
      </w:r>
    </w:p>
    <w:p>
      <w:pPr>
        <w:spacing w:line="576" w:lineRule="exact"/>
        <w:ind w:left="600"/>
        <w:rPr>
          <w:rFonts w:hint="eastAsia" w:ascii="楷体" w:hAnsi="楷体" w:eastAsia="楷体" w:cs="楷体"/>
          <w:sz w:val="32"/>
          <w:szCs w:val="32"/>
        </w:rPr>
      </w:pPr>
      <w:r>
        <w:rPr>
          <w:rFonts w:hint="eastAsia" w:ascii="楷体" w:hAnsi="楷体" w:eastAsia="楷体" w:cs="楷体"/>
          <w:sz w:val="32"/>
          <w:szCs w:val="32"/>
        </w:rPr>
        <w:t>（二）面试（占总成绩40%）</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面试时间及地点另行通知。</w:t>
      </w:r>
    </w:p>
    <w:p>
      <w:pPr>
        <w:spacing w:line="576" w:lineRule="exact"/>
        <w:ind w:left="600"/>
        <w:rPr>
          <w:rFonts w:hint="eastAsia" w:ascii="楷体" w:hAnsi="楷体" w:eastAsia="楷体" w:cs="楷体"/>
          <w:sz w:val="32"/>
          <w:szCs w:val="32"/>
        </w:rPr>
      </w:pPr>
      <w:r>
        <w:rPr>
          <w:rFonts w:hint="eastAsia" w:ascii="楷体" w:hAnsi="楷体" w:eastAsia="楷体" w:cs="楷体"/>
          <w:sz w:val="32"/>
          <w:szCs w:val="32"/>
        </w:rPr>
        <w:t>（三）体检</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笔试和面试结束后，考生按拟招收人数1︰1的比例，按照总成绩从高到低的顺序确定进入体检。体检标准参照《贵州省公务员录用体检通用标准》，体检费用约300元（自理），时间另行通知。</w:t>
      </w:r>
    </w:p>
    <w:p>
      <w:pPr>
        <w:spacing w:line="576" w:lineRule="exact"/>
        <w:ind w:left="600"/>
        <w:rPr>
          <w:rFonts w:hint="eastAsia" w:ascii="楷体" w:hAnsi="楷体" w:eastAsia="楷体" w:cs="楷体"/>
          <w:sz w:val="32"/>
          <w:szCs w:val="32"/>
        </w:rPr>
      </w:pPr>
      <w:r>
        <w:rPr>
          <w:rFonts w:hint="eastAsia" w:ascii="楷体" w:hAnsi="楷体" w:eastAsia="楷体" w:cs="楷体"/>
          <w:sz w:val="32"/>
          <w:szCs w:val="32"/>
        </w:rPr>
        <w:t>（四）录取</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经体检合格者将录取结果在贵州医科大学第三附属医院官网及贵州省住院医师规范化培训信息管理平台公示。</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七.培训管理</w:t>
      </w:r>
    </w:p>
    <w:p>
      <w:pPr>
        <w:spacing w:line="576"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（一）培训时间。</w:t>
      </w:r>
      <w:r>
        <w:rPr>
          <w:rFonts w:hint="eastAsia" w:ascii="仿宋_GB2312" w:hAnsi="仿宋_GB2312" w:eastAsia="仿宋_GB2312" w:cs="仿宋_GB2312"/>
          <w:sz w:val="32"/>
          <w:szCs w:val="32"/>
        </w:rPr>
        <w:t>培训时间为3年，在规定时间内未按照要求完成培训或考核不合格者，培训时间顺延，但顺延时间最长不超过3年，且顺延期间费用由个人承担</w:t>
      </w:r>
      <w:r>
        <w:rPr>
          <w:rFonts w:hint="eastAsia" w:ascii="楷体" w:hAnsi="楷体" w:eastAsia="楷体" w:cs="楷体"/>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（二）培训期间待遇。</w:t>
      </w:r>
      <w:r>
        <w:rPr>
          <w:rFonts w:hint="eastAsia" w:ascii="仿宋_GB2312" w:hAnsi="仿宋_GB2312" w:eastAsia="仿宋_GB2312" w:cs="仿宋_GB2312"/>
          <w:sz w:val="32"/>
          <w:szCs w:val="32"/>
        </w:rPr>
        <w:t>按国家相关文件及我院住院医师规范化培训相关管理文件执行；</w:t>
      </w:r>
    </w:p>
    <w:p>
      <w:pPr>
        <w:spacing w:line="576"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（三）培训内容。</w:t>
      </w:r>
      <w:r>
        <w:rPr>
          <w:rFonts w:hint="eastAsia" w:ascii="仿宋_GB2312" w:hAnsi="仿宋_GB2312" w:eastAsia="仿宋_GB2312" w:cs="仿宋_GB2312"/>
          <w:sz w:val="32"/>
          <w:szCs w:val="32"/>
        </w:rPr>
        <w:t>按照国家卫生健康委员会《住院医师规范化培训内容与标准（试行）》执行；</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（四）对在培训招收工作中弄虚作假的学员，取消其本次报名、录取资格。</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（五）录取学员需按我院录取通知要求，在规定时限内报到，学员无故逾期2周不报到者，取消培训资格，且取消其参加2022年住培报名资格。</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八.人事关系、待遇保障</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所有报名学员均需在阅读、了解本招生简章基础上，自愿以“培训学员”身份参加我院的住院医师规范化培训。</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（一）人事关系。学员、贵州医科大学第三附属医院与委培单位须签订三方培训合同，不需签订劳动合同。学员档案由委培单位统一管理。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（二）待遇保障。严格按国家和贵州省的相关政策及三方培训协议执行，除住培学员单位发放工资待遇外，我院发放的培训补助为1000-2000元/月，据不同年级和执医证是否注册我院有所差异。</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（三）医院为住培学员免费提供住宿。</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九.疫情防控</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（一）境外和国内中高风险地区、健康码为“红码”和“黄码”的考生，请在现场确认前与我院联系报备。</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（二）所有来我院进行现场资格审核人员需接受体温检测，扫描“通信大数据行程卡”和“贵州健康码”,全程按规范戴好口罩。</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联系人：金 凤  张 玲</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联系电话：0854-8323625</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地址：贵州省都匀市七星路七号</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邮箱：290581319@qq.com</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0E"/>
    <w:rsid w:val="000001CC"/>
    <w:rsid w:val="00007AD2"/>
    <w:rsid w:val="00023287"/>
    <w:rsid w:val="00023A2D"/>
    <w:rsid w:val="0003050C"/>
    <w:rsid w:val="00041A84"/>
    <w:rsid w:val="00051532"/>
    <w:rsid w:val="00070F0A"/>
    <w:rsid w:val="00076BE2"/>
    <w:rsid w:val="000803ED"/>
    <w:rsid w:val="00080C0A"/>
    <w:rsid w:val="0009520D"/>
    <w:rsid w:val="000A0C4B"/>
    <w:rsid w:val="000A1314"/>
    <w:rsid w:val="000A6095"/>
    <w:rsid w:val="000B1E72"/>
    <w:rsid w:val="000C0628"/>
    <w:rsid w:val="000C15DC"/>
    <w:rsid w:val="000C6F1C"/>
    <w:rsid w:val="000E469E"/>
    <w:rsid w:val="000F2FF6"/>
    <w:rsid w:val="00103F22"/>
    <w:rsid w:val="00127007"/>
    <w:rsid w:val="00134D77"/>
    <w:rsid w:val="0013567E"/>
    <w:rsid w:val="001369E6"/>
    <w:rsid w:val="001409FE"/>
    <w:rsid w:val="00151423"/>
    <w:rsid w:val="00154183"/>
    <w:rsid w:val="00155298"/>
    <w:rsid w:val="00160380"/>
    <w:rsid w:val="001728CD"/>
    <w:rsid w:val="00180FD3"/>
    <w:rsid w:val="001877C4"/>
    <w:rsid w:val="001A0E85"/>
    <w:rsid w:val="001A437F"/>
    <w:rsid w:val="001B0723"/>
    <w:rsid w:val="001F7278"/>
    <w:rsid w:val="00211745"/>
    <w:rsid w:val="00221F81"/>
    <w:rsid w:val="00233DEC"/>
    <w:rsid w:val="002367CA"/>
    <w:rsid w:val="00281DF5"/>
    <w:rsid w:val="002826E0"/>
    <w:rsid w:val="00296BA4"/>
    <w:rsid w:val="00297C42"/>
    <w:rsid w:val="002B0937"/>
    <w:rsid w:val="002C65F0"/>
    <w:rsid w:val="002D20E1"/>
    <w:rsid w:val="002D25A6"/>
    <w:rsid w:val="002F0282"/>
    <w:rsid w:val="002F1747"/>
    <w:rsid w:val="00310172"/>
    <w:rsid w:val="00317277"/>
    <w:rsid w:val="00322C5D"/>
    <w:rsid w:val="00326852"/>
    <w:rsid w:val="00327B76"/>
    <w:rsid w:val="00331511"/>
    <w:rsid w:val="00332026"/>
    <w:rsid w:val="00350E69"/>
    <w:rsid w:val="00351B16"/>
    <w:rsid w:val="0037011E"/>
    <w:rsid w:val="003742A3"/>
    <w:rsid w:val="003748EE"/>
    <w:rsid w:val="003B241D"/>
    <w:rsid w:val="003E6D0E"/>
    <w:rsid w:val="003F7848"/>
    <w:rsid w:val="004033DE"/>
    <w:rsid w:val="00403CAC"/>
    <w:rsid w:val="004222AB"/>
    <w:rsid w:val="004359B0"/>
    <w:rsid w:val="004439A8"/>
    <w:rsid w:val="0045695C"/>
    <w:rsid w:val="004931D8"/>
    <w:rsid w:val="004A7355"/>
    <w:rsid w:val="004B69F7"/>
    <w:rsid w:val="004C5443"/>
    <w:rsid w:val="004D06B8"/>
    <w:rsid w:val="004D3E6E"/>
    <w:rsid w:val="004D4EAA"/>
    <w:rsid w:val="004E1064"/>
    <w:rsid w:val="004E110A"/>
    <w:rsid w:val="004E65B5"/>
    <w:rsid w:val="00501894"/>
    <w:rsid w:val="00501E54"/>
    <w:rsid w:val="00504161"/>
    <w:rsid w:val="00510F2A"/>
    <w:rsid w:val="00511830"/>
    <w:rsid w:val="00527BA5"/>
    <w:rsid w:val="00530616"/>
    <w:rsid w:val="00535D97"/>
    <w:rsid w:val="0053777C"/>
    <w:rsid w:val="00542100"/>
    <w:rsid w:val="00546E7C"/>
    <w:rsid w:val="0056662A"/>
    <w:rsid w:val="005854AF"/>
    <w:rsid w:val="00590779"/>
    <w:rsid w:val="00591066"/>
    <w:rsid w:val="005A55A5"/>
    <w:rsid w:val="005B10D5"/>
    <w:rsid w:val="005B4FE9"/>
    <w:rsid w:val="005B67C4"/>
    <w:rsid w:val="005C6A2F"/>
    <w:rsid w:val="00607F56"/>
    <w:rsid w:val="006138AD"/>
    <w:rsid w:val="00614ABE"/>
    <w:rsid w:val="00637FEA"/>
    <w:rsid w:val="0064351A"/>
    <w:rsid w:val="00647F13"/>
    <w:rsid w:val="00665986"/>
    <w:rsid w:val="00670730"/>
    <w:rsid w:val="00674ABE"/>
    <w:rsid w:val="00687027"/>
    <w:rsid w:val="00687076"/>
    <w:rsid w:val="006A0CD1"/>
    <w:rsid w:val="006C596B"/>
    <w:rsid w:val="006D540E"/>
    <w:rsid w:val="006D622D"/>
    <w:rsid w:val="006D7541"/>
    <w:rsid w:val="006E1389"/>
    <w:rsid w:val="006F2D22"/>
    <w:rsid w:val="00711889"/>
    <w:rsid w:val="007177DB"/>
    <w:rsid w:val="00724EE9"/>
    <w:rsid w:val="007421ED"/>
    <w:rsid w:val="00742B85"/>
    <w:rsid w:val="0074723B"/>
    <w:rsid w:val="00747BB6"/>
    <w:rsid w:val="00750C0F"/>
    <w:rsid w:val="00754D01"/>
    <w:rsid w:val="007556B7"/>
    <w:rsid w:val="007813DE"/>
    <w:rsid w:val="007822D2"/>
    <w:rsid w:val="00795499"/>
    <w:rsid w:val="00797989"/>
    <w:rsid w:val="00797EB2"/>
    <w:rsid w:val="007A7EDB"/>
    <w:rsid w:val="007B0FB8"/>
    <w:rsid w:val="007B2F8E"/>
    <w:rsid w:val="007D2292"/>
    <w:rsid w:val="007D5100"/>
    <w:rsid w:val="007D56CB"/>
    <w:rsid w:val="007D6DF7"/>
    <w:rsid w:val="007F1812"/>
    <w:rsid w:val="00803199"/>
    <w:rsid w:val="008052F6"/>
    <w:rsid w:val="008065B0"/>
    <w:rsid w:val="00807722"/>
    <w:rsid w:val="008134D2"/>
    <w:rsid w:val="00813C14"/>
    <w:rsid w:val="00815026"/>
    <w:rsid w:val="00817DC0"/>
    <w:rsid w:val="0084115B"/>
    <w:rsid w:val="008439F2"/>
    <w:rsid w:val="008463FD"/>
    <w:rsid w:val="008512AC"/>
    <w:rsid w:val="008526F5"/>
    <w:rsid w:val="00854870"/>
    <w:rsid w:val="008555D3"/>
    <w:rsid w:val="0086689D"/>
    <w:rsid w:val="00874410"/>
    <w:rsid w:val="00883751"/>
    <w:rsid w:val="0088522D"/>
    <w:rsid w:val="008A244D"/>
    <w:rsid w:val="008D16AB"/>
    <w:rsid w:val="00906120"/>
    <w:rsid w:val="009171DD"/>
    <w:rsid w:val="00943383"/>
    <w:rsid w:val="00951223"/>
    <w:rsid w:val="0095165B"/>
    <w:rsid w:val="00951A58"/>
    <w:rsid w:val="0095265F"/>
    <w:rsid w:val="009538F4"/>
    <w:rsid w:val="00962757"/>
    <w:rsid w:val="0096303F"/>
    <w:rsid w:val="00973C08"/>
    <w:rsid w:val="009A3B94"/>
    <w:rsid w:val="009B178A"/>
    <w:rsid w:val="009B2D36"/>
    <w:rsid w:val="009D07CC"/>
    <w:rsid w:val="009D5591"/>
    <w:rsid w:val="009E6408"/>
    <w:rsid w:val="00A10FE4"/>
    <w:rsid w:val="00A2491B"/>
    <w:rsid w:val="00A27E37"/>
    <w:rsid w:val="00A30B9C"/>
    <w:rsid w:val="00A4128F"/>
    <w:rsid w:val="00A41EDF"/>
    <w:rsid w:val="00A44696"/>
    <w:rsid w:val="00A47DFB"/>
    <w:rsid w:val="00A5556F"/>
    <w:rsid w:val="00A642B7"/>
    <w:rsid w:val="00A653AC"/>
    <w:rsid w:val="00A65B28"/>
    <w:rsid w:val="00A736A8"/>
    <w:rsid w:val="00A80B60"/>
    <w:rsid w:val="00A82CDC"/>
    <w:rsid w:val="00A957E1"/>
    <w:rsid w:val="00AA1BA1"/>
    <w:rsid w:val="00AC7371"/>
    <w:rsid w:val="00AE1BA6"/>
    <w:rsid w:val="00AE3B1D"/>
    <w:rsid w:val="00AE6F09"/>
    <w:rsid w:val="00AF398E"/>
    <w:rsid w:val="00B10165"/>
    <w:rsid w:val="00B36712"/>
    <w:rsid w:val="00B56056"/>
    <w:rsid w:val="00B60347"/>
    <w:rsid w:val="00B6252F"/>
    <w:rsid w:val="00B63C77"/>
    <w:rsid w:val="00B64FEE"/>
    <w:rsid w:val="00B722C8"/>
    <w:rsid w:val="00B754BF"/>
    <w:rsid w:val="00B96A9A"/>
    <w:rsid w:val="00BA0306"/>
    <w:rsid w:val="00BA658C"/>
    <w:rsid w:val="00BB0F63"/>
    <w:rsid w:val="00BD173B"/>
    <w:rsid w:val="00BF080E"/>
    <w:rsid w:val="00BF1EC1"/>
    <w:rsid w:val="00BF2D7F"/>
    <w:rsid w:val="00BF2FB8"/>
    <w:rsid w:val="00C0653E"/>
    <w:rsid w:val="00C0691C"/>
    <w:rsid w:val="00C348B4"/>
    <w:rsid w:val="00C56D14"/>
    <w:rsid w:val="00C71D13"/>
    <w:rsid w:val="00C732B5"/>
    <w:rsid w:val="00C761C0"/>
    <w:rsid w:val="00C762A3"/>
    <w:rsid w:val="00C87F78"/>
    <w:rsid w:val="00C911D2"/>
    <w:rsid w:val="00C9518C"/>
    <w:rsid w:val="00CB07A9"/>
    <w:rsid w:val="00CB5F49"/>
    <w:rsid w:val="00CF6AF4"/>
    <w:rsid w:val="00D00C2E"/>
    <w:rsid w:val="00D043D1"/>
    <w:rsid w:val="00D2051A"/>
    <w:rsid w:val="00D2658A"/>
    <w:rsid w:val="00D4002D"/>
    <w:rsid w:val="00D4189E"/>
    <w:rsid w:val="00D546A0"/>
    <w:rsid w:val="00D55960"/>
    <w:rsid w:val="00D55EF8"/>
    <w:rsid w:val="00D72DEB"/>
    <w:rsid w:val="00D80D7E"/>
    <w:rsid w:val="00D95040"/>
    <w:rsid w:val="00D95C72"/>
    <w:rsid w:val="00DB3AC7"/>
    <w:rsid w:val="00DB4058"/>
    <w:rsid w:val="00DB6FEB"/>
    <w:rsid w:val="00DC44CF"/>
    <w:rsid w:val="00DD004F"/>
    <w:rsid w:val="00E06EDB"/>
    <w:rsid w:val="00E1480F"/>
    <w:rsid w:val="00E20478"/>
    <w:rsid w:val="00E25C73"/>
    <w:rsid w:val="00E33E55"/>
    <w:rsid w:val="00E50CC7"/>
    <w:rsid w:val="00E72B9C"/>
    <w:rsid w:val="00E73367"/>
    <w:rsid w:val="00E82BF7"/>
    <w:rsid w:val="00E935F0"/>
    <w:rsid w:val="00EB250F"/>
    <w:rsid w:val="00ED41EE"/>
    <w:rsid w:val="00F04FBF"/>
    <w:rsid w:val="00F10B0A"/>
    <w:rsid w:val="00F2501F"/>
    <w:rsid w:val="00F25DD8"/>
    <w:rsid w:val="00F462E5"/>
    <w:rsid w:val="00F51A42"/>
    <w:rsid w:val="00F570AA"/>
    <w:rsid w:val="00F83B23"/>
    <w:rsid w:val="00F85928"/>
    <w:rsid w:val="00F9148C"/>
    <w:rsid w:val="00FC3B74"/>
    <w:rsid w:val="00FE3DF0"/>
    <w:rsid w:val="00FE6D2A"/>
    <w:rsid w:val="00FF3ADA"/>
    <w:rsid w:val="03F22A41"/>
    <w:rsid w:val="0AA8317B"/>
    <w:rsid w:val="13C979CF"/>
    <w:rsid w:val="1A361870"/>
    <w:rsid w:val="1A95126A"/>
    <w:rsid w:val="1B33205E"/>
    <w:rsid w:val="1F0B16E7"/>
    <w:rsid w:val="3F216DC2"/>
    <w:rsid w:val="42F62951"/>
    <w:rsid w:val="454E7138"/>
    <w:rsid w:val="4AE83D1C"/>
    <w:rsid w:val="4D8F4BA1"/>
    <w:rsid w:val="64246FA6"/>
    <w:rsid w:val="642D37D2"/>
    <w:rsid w:val="65BF7060"/>
    <w:rsid w:val="67D63D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贵阳医学院</Company>
  <Pages>5</Pages>
  <Words>359</Words>
  <Characters>2052</Characters>
  <Lines>17</Lines>
  <Paragraphs>4</Paragraphs>
  <TotalTime>0</TotalTime>
  <ScaleCrop>false</ScaleCrop>
  <LinksUpToDate>false</LinksUpToDate>
  <CharactersWithSpaces>2407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2018-05-25T06:41:00Z</dcterms:created>
  <dc:creator>llb</dc:creator>
  <cp:lastModifiedBy>Administrator</cp:lastModifiedBy>
  <dcterms:modified xsi:type="dcterms:W3CDTF">2021-06-25T07:00:30Z</dcterms:modified>
  <dc:title>2014年贵阳医学院附属医院住院医师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