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A1" w:rsidRPr="00B85FF0" w:rsidRDefault="00FD32A1" w:rsidP="00412581">
      <w:pPr>
        <w:pStyle w:val="2"/>
        <w:adjustRightInd w:val="0"/>
        <w:snapToGrid w:val="0"/>
        <w:spacing w:before="0" w:after="0" w:line="500" w:lineRule="atLeast"/>
        <w:jc w:val="left"/>
        <w:rPr>
          <w:rFonts w:ascii="Times New Roman" w:eastAsia="黑体" w:hAnsi="Times New Roman" w:cs="Times New Roman"/>
          <w:b w:val="0"/>
        </w:rPr>
      </w:pPr>
      <w:r w:rsidRPr="00B85FF0">
        <w:rPr>
          <w:rFonts w:ascii="Times New Roman" w:eastAsia="黑体" w:hAnsi="Times New Roman" w:cs="Times New Roman" w:hint="eastAsia"/>
          <w:b w:val="0"/>
        </w:rPr>
        <w:t>附件</w:t>
      </w:r>
      <w:r w:rsidRPr="00B85FF0">
        <w:rPr>
          <w:rFonts w:ascii="Times New Roman" w:eastAsia="黑体" w:hAnsi="Times New Roman" w:cs="Times New Roman"/>
          <w:b w:val="0"/>
        </w:rPr>
        <w:t>1</w:t>
      </w:r>
    </w:p>
    <w:p w:rsidR="00FD32A1" w:rsidRPr="00B85FF0" w:rsidRDefault="00FD32A1" w:rsidP="00412581">
      <w:pPr>
        <w:rPr>
          <w:rFonts w:ascii="Times New Roman" w:hAnsi="Times New Roman" w:cs="Times New Roman"/>
          <w:b/>
        </w:rPr>
      </w:pPr>
    </w:p>
    <w:p w:rsidR="00FD32A1" w:rsidRPr="00B85FF0" w:rsidRDefault="00822580" w:rsidP="00822580">
      <w:pPr>
        <w:jc w:val="center"/>
        <w:rPr>
          <w:rFonts w:ascii="Times New Roman" w:eastAsiaTheme="majorEastAsia" w:hAnsi="Times New Roman" w:cs="Times New Roman"/>
          <w:b/>
        </w:rPr>
      </w:pPr>
      <w:r w:rsidRPr="00B85FF0">
        <w:rPr>
          <w:rFonts w:ascii="Times New Roman" w:eastAsiaTheme="majorEastAsia" w:hAnsi="Times New Roman" w:cs="Times New Roman"/>
          <w:b/>
          <w:bCs/>
          <w:w w:val="90"/>
          <w:sz w:val="44"/>
          <w:szCs w:val="36"/>
        </w:rPr>
        <w:t>2022</w:t>
      </w:r>
      <w:r w:rsidR="00CC13EE">
        <w:rPr>
          <w:rFonts w:ascii="Times New Roman" w:eastAsiaTheme="majorEastAsia" w:hAnsi="Times New Roman" w:cs="Times New Roman" w:hint="eastAsia"/>
          <w:b/>
          <w:bCs/>
          <w:w w:val="90"/>
          <w:sz w:val="44"/>
          <w:szCs w:val="36"/>
        </w:rPr>
        <w:t>年度临床医师评价研究课题</w:t>
      </w:r>
      <w:bookmarkStart w:id="0" w:name="_GoBack"/>
      <w:bookmarkEnd w:id="0"/>
      <w:r w:rsidR="0015104F" w:rsidRPr="00B85FF0">
        <w:rPr>
          <w:rFonts w:ascii="Times New Roman" w:eastAsiaTheme="majorEastAsia" w:hAnsi="Times New Roman" w:cs="Times New Roman" w:hint="eastAsia"/>
          <w:b/>
          <w:bCs/>
          <w:w w:val="90"/>
          <w:sz w:val="44"/>
          <w:szCs w:val="36"/>
        </w:rPr>
        <w:t>任务书</w:t>
      </w:r>
    </w:p>
    <w:p w:rsidR="00822580" w:rsidRPr="00B85FF0" w:rsidRDefault="00822580" w:rsidP="00412581">
      <w:pPr>
        <w:widowControl/>
        <w:adjustRightInd w:val="0"/>
        <w:snapToGrid w:val="0"/>
        <w:spacing w:line="500" w:lineRule="atLeast"/>
        <w:rPr>
          <w:rFonts w:ascii="Times New Roman" w:eastAsia="仿宋_GB2312" w:hAnsi="Times New Roman" w:cs="Times New Roman"/>
          <w:color w:val="000000" w:themeColor="text1"/>
          <w:kern w:val="0"/>
          <w:sz w:val="32"/>
          <w:szCs w:val="32"/>
        </w:rPr>
      </w:pPr>
    </w:p>
    <w:p w:rsidR="00473FC5" w:rsidRPr="00B85FF0" w:rsidRDefault="001A7FC6" w:rsidP="00B85FF0">
      <w:pPr>
        <w:widowControl/>
        <w:adjustRightInd w:val="0"/>
        <w:snapToGrid w:val="0"/>
        <w:spacing w:line="500" w:lineRule="atLeast"/>
        <w:ind w:firstLineChars="200" w:firstLine="640"/>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hint="eastAsia"/>
          <w:color w:val="000000" w:themeColor="text1"/>
          <w:kern w:val="0"/>
          <w:sz w:val="32"/>
          <w:szCs w:val="32"/>
        </w:rPr>
        <w:t>本年度</w:t>
      </w:r>
      <w:r w:rsidR="00D93D5C" w:rsidRPr="00B85FF0">
        <w:rPr>
          <w:rFonts w:ascii="Times New Roman" w:eastAsia="仿宋_GB2312" w:hAnsi="Times New Roman" w:cs="Times New Roman" w:hint="eastAsia"/>
          <w:color w:val="000000" w:themeColor="text1"/>
          <w:kern w:val="0"/>
          <w:sz w:val="32"/>
          <w:szCs w:val="32"/>
        </w:rPr>
        <w:t>临床医师评价研究</w:t>
      </w:r>
      <w:r w:rsidRPr="00B85FF0">
        <w:rPr>
          <w:rFonts w:ascii="Times New Roman" w:eastAsia="仿宋_GB2312" w:hAnsi="Times New Roman" w:cs="Times New Roman" w:hint="eastAsia"/>
          <w:color w:val="000000" w:themeColor="text1"/>
          <w:kern w:val="0"/>
          <w:sz w:val="32"/>
          <w:szCs w:val="32"/>
        </w:rPr>
        <w:t>课题分为</w:t>
      </w:r>
      <w:r w:rsidR="00D77B77" w:rsidRPr="00B85FF0">
        <w:rPr>
          <w:rFonts w:ascii="Times New Roman" w:eastAsia="仿宋_GB2312" w:hAnsi="Times New Roman" w:cs="Times New Roman"/>
          <w:color w:val="000000" w:themeColor="text1"/>
          <w:kern w:val="0"/>
          <w:sz w:val="32"/>
          <w:szCs w:val="32"/>
        </w:rPr>
        <w:t>3</w:t>
      </w:r>
      <w:r w:rsidRPr="00B85FF0">
        <w:rPr>
          <w:rFonts w:ascii="Times New Roman" w:eastAsia="仿宋_GB2312" w:hAnsi="Times New Roman" w:cs="Times New Roman" w:hint="eastAsia"/>
          <w:color w:val="000000" w:themeColor="text1"/>
          <w:kern w:val="0"/>
          <w:sz w:val="32"/>
          <w:szCs w:val="32"/>
        </w:rPr>
        <w:t>个大项，</w:t>
      </w:r>
      <w:r w:rsidR="00D77B77" w:rsidRPr="00B85FF0">
        <w:rPr>
          <w:rFonts w:ascii="Times New Roman" w:eastAsia="仿宋_GB2312" w:hAnsi="Times New Roman" w:cs="Times New Roman"/>
          <w:color w:val="000000" w:themeColor="text1"/>
          <w:kern w:val="0"/>
          <w:sz w:val="32"/>
          <w:szCs w:val="32"/>
        </w:rPr>
        <w:t>6</w:t>
      </w:r>
      <w:r w:rsidRPr="00B85FF0">
        <w:rPr>
          <w:rFonts w:ascii="Times New Roman" w:eastAsia="仿宋_GB2312" w:hAnsi="Times New Roman" w:cs="Times New Roman" w:hint="eastAsia"/>
          <w:color w:val="000000" w:themeColor="text1"/>
          <w:kern w:val="0"/>
          <w:sz w:val="32"/>
          <w:szCs w:val="32"/>
        </w:rPr>
        <w:t>个课题。每个申报单位从</w:t>
      </w:r>
      <w:r w:rsidR="00D77B77" w:rsidRPr="00B85FF0">
        <w:rPr>
          <w:rFonts w:ascii="Times New Roman" w:eastAsia="仿宋_GB2312" w:hAnsi="Times New Roman" w:cs="Times New Roman"/>
          <w:color w:val="000000" w:themeColor="text1"/>
          <w:kern w:val="0"/>
          <w:sz w:val="32"/>
          <w:szCs w:val="32"/>
        </w:rPr>
        <w:t>6</w:t>
      </w:r>
      <w:r w:rsidRPr="00B85FF0">
        <w:rPr>
          <w:rFonts w:ascii="Times New Roman" w:eastAsia="仿宋_GB2312" w:hAnsi="Times New Roman" w:cs="Times New Roman" w:hint="eastAsia"/>
          <w:color w:val="000000" w:themeColor="text1"/>
          <w:kern w:val="0"/>
          <w:sz w:val="32"/>
          <w:szCs w:val="32"/>
        </w:rPr>
        <w:t>个课题中，选择其中</w:t>
      </w:r>
      <w:r w:rsidRPr="00B85FF0">
        <w:rPr>
          <w:rFonts w:ascii="Times New Roman" w:eastAsia="仿宋_GB2312" w:hAnsi="Times New Roman" w:cs="Times New Roman"/>
          <w:color w:val="000000" w:themeColor="text1"/>
          <w:kern w:val="0"/>
          <w:sz w:val="32"/>
          <w:szCs w:val="32"/>
        </w:rPr>
        <w:t>1</w:t>
      </w:r>
      <w:r w:rsidRPr="00B85FF0">
        <w:rPr>
          <w:rFonts w:ascii="Times New Roman" w:eastAsia="仿宋_GB2312" w:hAnsi="Times New Roman" w:cs="Times New Roman" w:hint="eastAsia"/>
          <w:color w:val="000000" w:themeColor="text1"/>
          <w:kern w:val="0"/>
          <w:sz w:val="32"/>
          <w:szCs w:val="32"/>
        </w:rPr>
        <w:t>项申报。</w:t>
      </w:r>
    </w:p>
    <w:p w:rsidR="00257D1D" w:rsidRPr="00B85FF0" w:rsidRDefault="00D77B77" w:rsidP="00B85FF0">
      <w:pPr>
        <w:widowControl/>
        <w:adjustRightInd w:val="0"/>
        <w:snapToGrid w:val="0"/>
        <w:spacing w:line="500" w:lineRule="atLeast"/>
        <w:ind w:firstLineChars="200" w:firstLine="640"/>
        <w:rPr>
          <w:rFonts w:ascii="Times New Roman" w:eastAsia="黑体" w:hAnsi="Times New Roman" w:cs="Times New Roman"/>
          <w:color w:val="000000" w:themeColor="text1"/>
          <w:kern w:val="0"/>
          <w:sz w:val="32"/>
          <w:szCs w:val="32"/>
        </w:rPr>
      </w:pPr>
      <w:r w:rsidRPr="00B85FF0">
        <w:rPr>
          <w:rFonts w:ascii="Times New Roman" w:eastAsia="黑体" w:hAnsi="Times New Roman" w:cs="Times New Roman" w:hint="eastAsia"/>
          <w:color w:val="000000" w:themeColor="text1"/>
          <w:kern w:val="0"/>
          <w:sz w:val="32"/>
          <w:szCs w:val="32"/>
        </w:rPr>
        <w:t>一</w:t>
      </w:r>
      <w:r w:rsidR="008A4FAE" w:rsidRPr="00B85FF0">
        <w:rPr>
          <w:rFonts w:ascii="Times New Roman" w:eastAsia="黑体" w:hAnsi="Times New Roman" w:cs="Times New Roman" w:hint="eastAsia"/>
          <w:color w:val="000000" w:themeColor="text1"/>
          <w:kern w:val="0"/>
          <w:sz w:val="32"/>
          <w:szCs w:val="32"/>
        </w:rPr>
        <w:t>、</w:t>
      </w:r>
      <w:r w:rsidR="00257D1D" w:rsidRPr="00B85FF0">
        <w:rPr>
          <w:rFonts w:ascii="Times New Roman" w:eastAsia="黑体" w:hAnsi="Times New Roman" w:cs="Times New Roman" w:hint="eastAsia"/>
          <w:color w:val="000000" w:themeColor="text1"/>
          <w:kern w:val="0"/>
          <w:sz w:val="32"/>
          <w:szCs w:val="32"/>
        </w:rPr>
        <w:t>以胜任力为导向的临床医师评价命题研究</w:t>
      </w:r>
    </w:p>
    <w:p w:rsidR="005148DA" w:rsidRPr="00B85FF0" w:rsidRDefault="00D77B77" w:rsidP="00B85FF0">
      <w:pPr>
        <w:widowControl/>
        <w:adjustRightInd w:val="0"/>
        <w:snapToGrid w:val="0"/>
        <w:spacing w:line="500" w:lineRule="atLeast"/>
        <w:ind w:firstLineChars="200" w:firstLine="640"/>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1</w:t>
      </w:r>
      <w:r w:rsidR="005148DA" w:rsidRPr="00B85FF0">
        <w:rPr>
          <w:rFonts w:ascii="Times New Roman" w:eastAsia="仿宋_GB2312" w:hAnsi="Times New Roman" w:cs="Times New Roman"/>
          <w:color w:val="000000" w:themeColor="text1"/>
          <w:kern w:val="0"/>
          <w:sz w:val="32"/>
          <w:szCs w:val="32"/>
        </w:rPr>
        <w:t xml:space="preserve">. </w:t>
      </w:r>
      <w:r w:rsidR="00257D1D" w:rsidRPr="00B85FF0">
        <w:rPr>
          <w:rFonts w:ascii="Times New Roman" w:eastAsia="仿宋_GB2312" w:hAnsi="Times New Roman" w:cs="Times New Roman" w:hint="eastAsia"/>
          <w:color w:val="000000" w:themeColor="text1"/>
          <w:kern w:val="0"/>
          <w:sz w:val="32"/>
          <w:szCs w:val="32"/>
        </w:rPr>
        <w:t>精神科</w:t>
      </w:r>
      <w:r w:rsidR="009D597A" w:rsidRPr="00B85FF0">
        <w:rPr>
          <w:rFonts w:ascii="Times New Roman" w:eastAsia="仿宋_GB2312" w:hAnsi="Times New Roman" w:cs="Times New Roman" w:hint="eastAsia"/>
          <w:color w:val="000000" w:themeColor="text1"/>
          <w:kern w:val="0"/>
          <w:sz w:val="32"/>
          <w:szCs w:val="32"/>
        </w:rPr>
        <w:t>（</w:t>
      </w:r>
      <w:r w:rsidR="009D597A" w:rsidRPr="00B85FF0">
        <w:rPr>
          <w:rFonts w:ascii="Times New Roman" w:eastAsia="仿宋_GB2312" w:hAnsi="Times New Roman" w:cs="Times New Roman"/>
          <w:color w:val="000000" w:themeColor="text1"/>
          <w:kern w:val="0"/>
          <w:sz w:val="32"/>
          <w:szCs w:val="32"/>
        </w:rPr>
        <w:t>7</w:t>
      </w:r>
      <w:r w:rsidR="009D597A" w:rsidRPr="00B85FF0">
        <w:rPr>
          <w:rFonts w:ascii="Times New Roman" w:eastAsia="仿宋_GB2312" w:hAnsi="Times New Roman" w:cs="Times New Roman" w:hint="eastAsia"/>
          <w:color w:val="000000" w:themeColor="text1"/>
          <w:kern w:val="0"/>
          <w:sz w:val="32"/>
          <w:szCs w:val="32"/>
        </w:rPr>
        <w:t>万元）</w:t>
      </w:r>
    </w:p>
    <w:p w:rsidR="005148DA" w:rsidRPr="00B85FF0" w:rsidRDefault="005148DA" w:rsidP="00B85FF0">
      <w:pPr>
        <w:widowControl/>
        <w:adjustRightInd w:val="0"/>
        <w:snapToGrid w:val="0"/>
        <w:spacing w:line="500" w:lineRule="atLeast"/>
        <w:ind w:firstLineChars="200" w:firstLine="640"/>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2</w:t>
      </w:r>
      <w:r w:rsidR="008A4FAE" w:rsidRPr="00B85FF0">
        <w:rPr>
          <w:rFonts w:ascii="Times New Roman" w:eastAsia="仿宋_GB2312" w:hAnsi="Times New Roman" w:cs="Times New Roman"/>
          <w:color w:val="000000" w:themeColor="text1"/>
          <w:kern w:val="0"/>
          <w:sz w:val="32"/>
          <w:szCs w:val="32"/>
        </w:rPr>
        <w:t>.</w:t>
      </w:r>
      <w:r w:rsidRPr="00B85FF0">
        <w:rPr>
          <w:rFonts w:ascii="Times New Roman" w:eastAsia="仿宋_GB2312" w:hAnsi="Times New Roman" w:cs="Times New Roman"/>
          <w:color w:val="000000" w:themeColor="text1"/>
          <w:kern w:val="0"/>
          <w:sz w:val="32"/>
          <w:szCs w:val="32"/>
        </w:rPr>
        <w:t xml:space="preserve"> </w:t>
      </w:r>
      <w:r w:rsidR="00257D1D" w:rsidRPr="00B85FF0">
        <w:rPr>
          <w:rFonts w:ascii="Times New Roman" w:eastAsia="仿宋_GB2312" w:hAnsi="Times New Roman" w:cs="Times New Roman" w:hint="eastAsia"/>
          <w:color w:val="000000" w:themeColor="text1"/>
          <w:kern w:val="0"/>
          <w:sz w:val="32"/>
          <w:szCs w:val="32"/>
        </w:rPr>
        <w:t>麻醉科</w:t>
      </w:r>
      <w:r w:rsidR="009D597A" w:rsidRPr="00B85FF0">
        <w:rPr>
          <w:rFonts w:ascii="Times New Roman" w:eastAsia="仿宋_GB2312" w:hAnsi="Times New Roman" w:cs="Times New Roman" w:hint="eastAsia"/>
          <w:color w:val="000000" w:themeColor="text1"/>
          <w:kern w:val="0"/>
          <w:sz w:val="32"/>
          <w:szCs w:val="32"/>
        </w:rPr>
        <w:t>（</w:t>
      </w:r>
      <w:r w:rsidR="009D597A" w:rsidRPr="00B85FF0">
        <w:rPr>
          <w:rFonts w:ascii="Times New Roman" w:eastAsia="仿宋_GB2312" w:hAnsi="Times New Roman" w:cs="Times New Roman"/>
          <w:color w:val="000000" w:themeColor="text1"/>
          <w:kern w:val="0"/>
          <w:sz w:val="32"/>
          <w:szCs w:val="32"/>
        </w:rPr>
        <w:t>7</w:t>
      </w:r>
      <w:r w:rsidR="009D597A" w:rsidRPr="00B85FF0">
        <w:rPr>
          <w:rFonts w:ascii="Times New Roman" w:eastAsia="仿宋_GB2312" w:hAnsi="Times New Roman" w:cs="Times New Roman" w:hint="eastAsia"/>
          <w:color w:val="000000" w:themeColor="text1"/>
          <w:kern w:val="0"/>
          <w:sz w:val="32"/>
          <w:szCs w:val="32"/>
        </w:rPr>
        <w:t>万元）</w:t>
      </w:r>
    </w:p>
    <w:p w:rsidR="005148DA" w:rsidRPr="00B85FF0" w:rsidRDefault="005148DA" w:rsidP="00B85FF0">
      <w:pPr>
        <w:widowControl/>
        <w:adjustRightInd w:val="0"/>
        <w:snapToGrid w:val="0"/>
        <w:spacing w:line="500" w:lineRule="atLeast"/>
        <w:ind w:firstLineChars="200" w:firstLine="640"/>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 xml:space="preserve">3 </w:t>
      </w:r>
      <w:r w:rsidR="008A4FAE" w:rsidRPr="00B85FF0">
        <w:rPr>
          <w:rFonts w:ascii="Times New Roman" w:eastAsia="仿宋_GB2312" w:hAnsi="Times New Roman" w:cs="Times New Roman"/>
          <w:color w:val="000000" w:themeColor="text1"/>
          <w:kern w:val="0"/>
          <w:sz w:val="32"/>
          <w:szCs w:val="32"/>
        </w:rPr>
        <w:t>.</w:t>
      </w:r>
      <w:r w:rsidR="00257D1D" w:rsidRPr="00B85FF0">
        <w:rPr>
          <w:rFonts w:ascii="Times New Roman" w:eastAsia="仿宋_GB2312" w:hAnsi="Times New Roman" w:cs="Times New Roman" w:hint="eastAsia"/>
          <w:color w:val="000000" w:themeColor="text1"/>
          <w:kern w:val="0"/>
          <w:sz w:val="32"/>
          <w:szCs w:val="32"/>
        </w:rPr>
        <w:t>康复医学科</w:t>
      </w:r>
      <w:r w:rsidR="009D597A" w:rsidRPr="00B85FF0">
        <w:rPr>
          <w:rFonts w:ascii="Times New Roman" w:eastAsia="仿宋_GB2312" w:hAnsi="Times New Roman" w:cs="Times New Roman" w:hint="eastAsia"/>
          <w:color w:val="000000" w:themeColor="text1"/>
          <w:kern w:val="0"/>
          <w:sz w:val="32"/>
          <w:szCs w:val="32"/>
        </w:rPr>
        <w:t>（</w:t>
      </w:r>
      <w:r w:rsidR="009D597A" w:rsidRPr="00B85FF0">
        <w:rPr>
          <w:rFonts w:ascii="Times New Roman" w:eastAsia="仿宋_GB2312" w:hAnsi="Times New Roman" w:cs="Times New Roman"/>
          <w:color w:val="000000" w:themeColor="text1"/>
          <w:kern w:val="0"/>
          <w:sz w:val="32"/>
          <w:szCs w:val="32"/>
        </w:rPr>
        <w:t>7</w:t>
      </w:r>
      <w:r w:rsidR="009D597A" w:rsidRPr="00B85FF0">
        <w:rPr>
          <w:rFonts w:ascii="Times New Roman" w:eastAsia="仿宋_GB2312" w:hAnsi="Times New Roman" w:cs="Times New Roman" w:hint="eastAsia"/>
          <w:color w:val="000000" w:themeColor="text1"/>
          <w:kern w:val="0"/>
          <w:sz w:val="32"/>
          <w:szCs w:val="32"/>
        </w:rPr>
        <w:t>万元）</w:t>
      </w:r>
    </w:p>
    <w:p w:rsidR="002328B7" w:rsidRPr="00B85FF0" w:rsidRDefault="0015104F" w:rsidP="00B85FF0">
      <w:pPr>
        <w:widowControl/>
        <w:adjustRightInd w:val="0"/>
        <w:snapToGrid w:val="0"/>
        <w:spacing w:line="500" w:lineRule="atLeast"/>
        <w:ind w:firstLineChars="200" w:firstLine="640"/>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4</w:t>
      </w:r>
      <w:r w:rsidR="008A4FAE" w:rsidRPr="00B85FF0">
        <w:rPr>
          <w:rFonts w:ascii="Times New Roman" w:eastAsia="仿宋_GB2312" w:hAnsi="Times New Roman" w:cs="Times New Roman"/>
          <w:color w:val="000000" w:themeColor="text1"/>
          <w:kern w:val="0"/>
          <w:sz w:val="32"/>
          <w:szCs w:val="32"/>
        </w:rPr>
        <w:t>.</w:t>
      </w:r>
      <w:r w:rsidR="005148DA" w:rsidRPr="00B85FF0">
        <w:rPr>
          <w:rFonts w:ascii="Times New Roman" w:eastAsia="仿宋_GB2312" w:hAnsi="Times New Roman" w:cs="Times New Roman"/>
          <w:color w:val="000000" w:themeColor="text1"/>
          <w:kern w:val="0"/>
          <w:sz w:val="32"/>
          <w:szCs w:val="32"/>
        </w:rPr>
        <w:t xml:space="preserve"> </w:t>
      </w:r>
      <w:r w:rsidR="00257D1D" w:rsidRPr="00B85FF0">
        <w:rPr>
          <w:rFonts w:ascii="Times New Roman" w:eastAsia="仿宋_GB2312" w:hAnsi="Times New Roman" w:cs="Times New Roman" w:hint="eastAsia"/>
          <w:color w:val="000000" w:themeColor="text1"/>
          <w:kern w:val="0"/>
          <w:sz w:val="32"/>
          <w:szCs w:val="32"/>
        </w:rPr>
        <w:t>口腔科</w:t>
      </w:r>
      <w:r w:rsidR="009D597A" w:rsidRPr="00B85FF0">
        <w:rPr>
          <w:rFonts w:ascii="Times New Roman" w:eastAsia="仿宋_GB2312" w:hAnsi="Times New Roman" w:cs="Times New Roman" w:hint="eastAsia"/>
          <w:color w:val="000000" w:themeColor="text1"/>
          <w:kern w:val="0"/>
          <w:sz w:val="32"/>
          <w:szCs w:val="32"/>
        </w:rPr>
        <w:t>各专业（</w:t>
      </w:r>
      <w:r w:rsidR="009D597A" w:rsidRPr="00B85FF0">
        <w:rPr>
          <w:rFonts w:ascii="Times New Roman" w:eastAsia="仿宋_GB2312" w:hAnsi="Times New Roman" w:cs="Times New Roman"/>
          <w:color w:val="000000" w:themeColor="text1"/>
          <w:kern w:val="0"/>
          <w:sz w:val="32"/>
          <w:szCs w:val="32"/>
        </w:rPr>
        <w:t>9</w:t>
      </w:r>
      <w:r w:rsidR="009D597A" w:rsidRPr="00B85FF0">
        <w:rPr>
          <w:rFonts w:ascii="Times New Roman" w:eastAsia="仿宋_GB2312" w:hAnsi="Times New Roman" w:cs="Times New Roman" w:hint="eastAsia"/>
          <w:color w:val="000000" w:themeColor="text1"/>
          <w:kern w:val="0"/>
          <w:sz w:val="32"/>
          <w:szCs w:val="32"/>
        </w:rPr>
        <w:t>万元）</w:t>
      </w:r>
    </w:p>
    <w:p w:rsidR="009E4A6F" w:rsidRPr="00B85FF0" w:rsidRDefault="00D77B77" w:rsidP="00B85FF0">
      <w:pPr>
        <w:widowControl/>
        <w:adjustRightInd w:val="0"/>
        <w:snapToGrid w:val="0"/>
        <w:spacing w:line="500" w:lineRule="atLeast"/>
        <w:ind w:firstLineChars="200" w:firstLine="640"/>
        <w:rPr>
          <w:rFonts w:ascii="Times New Roman" w:eastAsia="黑体" w:hAnsi="Times New Roman" w:cs="Times New Roman"/>
          <w:color w:val="000000" w:themeColor="text1"/>
          <w:kern w:val="0"/>
          <w:sz w:val="32"/>
          <w:szCs w:val="32"/>
        </w:rPr>
      </w:pPr>
      <w:r w:rsidRPr="00B85FF0">
        <w:rPr>
          <w:rFonts w:ascii="Times New Roman" w:eastAsia="黑体" w:hAnsi="Times New Roman" w:cs="Times New Roman" w:hint="eastAsia"/>
          <w:color w:val="000000" w:themeColor="text1"/>
          <w:kern w:val="0"/>
          <w:sz w:val="32"/>
          <w:szCs w:val="32"/>
        </w:rPr>
        <w:t>二</w:t>
      </w:r>
      <w:r w:rsidR="008A4FAE" w:rsidRPr="00B85FF0">
        <w:rPr>
          <w:rFonts w:ascii="Times New Roman" w:eastAsia="黑体" w:hAnsi="Times New Roman" w:cs="Times New Roman" w:hint="eastAsia"/>
          <w:color w:val="000000" w:themeColor="text1"/>
          <w:kern w:val="0"/>
          <w:sz w:val="32"/>
          <w:szCs w:val="32"/>
        </w:rPr>
        <w:t>、</w:t>
      </w:r>
      <w:r w:rsidR="009E4A6F" w:rsidRPr="00B85FF0">
        <w:rPr>
          <w:rFonts w:ascii="Times New Roman" w:eastAsia="黑体" w:hAnsi="Times New Roman" w:cs="Times New Roman" w:hint="eastAsia"/>
          <w:color w:val="000000" w:themeColor="text1"/>
          <w:kern w:val="0"/>
          <w:sz w:val="32"/>
          <w:szCs w:val="32"/>
        </w:rPr>
        <w:t>基于重点专业的</w:t>
      </w:r>
      <w:r w:rsidR="009E4A6F" w:rsidRPr="00B85FF0">
        <w:rPr>
          <w:rFonts w:ascii="Times New Roman" w:eastAsia="黑体" w:hAnsi="Times New Roman" w:cs="Times New Roman"/>
          <w:color w:val="000000" w:themeColor="text1"/>
          <w:kern w:val="0"/>
          <w:sz w:val="32"/>
          <w:szCs w:val="32"/>
        </w:rPr>
        <w:t>IRT</w:t>
      </w:r>
      <w:r w:rsidR="009E4A6F" w:rsidRPr="00B85FF0">
        <w:rPr>
          <w:rFonts w:ascii="Times New Roman" w:eastAsia="黑体" w:hAnsi="Times New Roman" w:cs="Times New Roman" w:hint="eastAsia"/>
          <w:color w:val="000000" w:themeColor="text1"/>
          <w:kern w:val="0"/>
          <w:sz w:val="32"/>
          <w:szCs w:val="32"/>
        </w:rPr>
        <w:t>题库</w:t>
      </w:r>
      <w:r w:rsidR="00D02C64" w:rsidRPr="00B85FF0">
        <w:rPr>
          <w:rFonts w:ascii="Times New Roman" w:eastAsia="黑体" w:hAnsi="Times New Roman" w:cs="Times New Roman" w:hint="eastAsia"/>
          <w:color w:val="000000" w:themeColor="text1"/>
          <w:kern w:val="0"/>
          <w:sz w:val="32"/>
          <w:szCs w:val="32"/>
        </w:rPr>
        <w:t>等值</w:t>
      </w:r>
      <w:r w:rsidR="009E4A6F" w:rsidRPr="00B85FF0">
        <w:rPr>
          <w:rFonts w:ascii="Times New Roman" w:eastAsia="黑体" w:hAnsi="Times New Roman" w:cs="Times New Roman" w:hint="eastAsia"/>
          <w:color w:val="000000" w:themeColor="text1"/>
          <w:kern w:val="0"/>
          <w:sz w:val="32"/>
          <w:szCs w:val="32"/>
        </w:rPr>
        <w:t>和合格标准设定研究</w:t>
      </w:r>
      <w:r w:rsidR="009D597A" w:rsidRPr="00B85FF0">
        <w:rPr>
          <w:rFonts w:ascii="Times New Roman" w:eastAsia="黑体" w:hAnsi="Times New Roman" w:cs="Times New Roman" w:hint="eastAsia"/>
          <w:color w:val="000000" w:themeColor="text1"/>
          <w:kern w:val="0"/>
          <w:sz w:val="32"/>
          <w:szCs w:val="32"/>
        </w:rPr>
        <w:t>（</w:t>
      </w:r>
      <w:r w:rsidR="009D597A" w:rsidRPr="00B85FF0">
        <w:rPr>
          <w:rFonts w:ascii="Times New Roman" w:eastAsia="黑体" w:hAnsi="Times New Roman" w:cs="Times New Roman"/>
          <w:color w:val="000000" w:themeColor="text1"/>
          <w:kern w:val="0"/>
          <w:sz w:val="32"/>
          <w:szCs w:val="32"/>
        </w:rPr>
        <w:t>5</w:t>
      </w:r>
      <w:r w:rsidR="009D597A" w:rsidRPr="00B85FF0">
        <w:rPr>
          <w:rFonts w:ascii="Times New Roman" w:eastAsia="黑体" w:hAnsi="Times New Roman" w:cs="Times New Roman" w:hint="eastAsia"/>
          <w:color w:val="000000" w:themeColor="text1"/>
          <w:kern w:val="0"/>
          <w:sz w:val="32"/>
          <w:szCs w:val="32"/>
        </w:rPr>
        <w:t>万元）</w:t>
      </w:r>
    </w:p>
    <w:p w:rsidR="009E4A6F" w:rsidRPr="00B85FF0" w:rsidRDefault="00D77B77" w:rsidP="00B85FF0">
      <w:pPr>
        <w:widowControl/>
        <w:adjustRightInd w:val="0"/>
        <w:snapToGrid w:val="0"/>
        <w:spacing w:line="500" w:lineRule="atLeast"/>
        <w:ind w:firstLineChars="200" w:firstLine="640"/>
        <w:rPr>
          <w:rFonts w:ascii="Times New Roman" w:eastAsia="黑体" w:hAnsi="Times New Roman" w:cs="Times New Roman"/>
          <w:color w:val="000000" w:themeColor="text1"/>
          <w:kern w:val="0"/>
          <w:sz w:val="32"/>
          <w:szCs w:val="32"/>
        </w:rPr>
      </w:pPr>
      <w:r w:rsidRPr="00B85FF0">
        <w:rPr>
          <w:rFonts w:ascii="Times New Roman" w:eastAsia="黑体" w:hAnsi="Times New Roman" w:cs="Times New Roman" w:hint="eastAsia"/>
          <w:color w:val="000000" w:themeColor="text1"/>
          <w:kern w:val="0"/>
          <w:sz w:val="32"/>
          <w:szCs w:val="32"/>
        </w:rPr>
        <w:t>三</w:t>
      </w:r>
      <w:r w:rsidR="008A4FAE" w:rsidRPr="00B85FF0">
        <w:rPr>
          <w:rFonts w:ascii="Times New Roman" w:eastAsia="黑体" w:hAnsi="Times New Roman" w:cs="Times New Roman" w:hint="eastAsia"/>
          <w:color w:val="000000" w:themeColor="text1"/>
          <w:kern w:val="0"/>
          <w:sz w:val="32"/>
          <w:szCs w:val="32"/>
        </w:rPr>
        <w:t>、</w:t>
      </w:r>
      <w:r w:rsidR="009E4A6F" w:rsidRPr="00B85FF0">
        <w:rPr>
          <w:rFonts w:ascii="Times New Roman" w:eastAsia="黑体" w:hAnsi="Times New Roman" w:cs="Times New Roman" w:hint="eastAsia"/>
          <w:color w:val="000000" w:themeColor="text1"/>
          <w:kern w:val="0"/>
          <w:sz w:val="32"/>
          <w:szCs w:val="32"/>
        </w:rPr>
        <w:t>基于临床实践的病例素材</w:t>
      </w:r>
      <w:proofErr w:type="gramStart"/>
      <w:r w:rsidR="009E4A6F" w:rsidRPr="00B85FF0">
        <w:rPr>
          <w:rFonts w:ascii="Times New Roman" w:eastAsia="黑体" w:hAnsi="Times New Roman" w:cs="Times New Roman" w:hint="eastAsia"/>
          <w:color w:val="000000" w:themeColor="text1"/>
          <w:kern w:val="0"/>
          <w:sz w:val="32"/>
          <w:szCs w:val="32"/>
        </w:rPr>
        <w:t>库研究</w:t>
      </w:r>
      <w:proofErr w:type="gramEnd"/>
      <w:r w:rsidR="009D597A" w:rsidRPr="00B85FF0">
        <w:rPr>
          <w:rFonts w:ascii="Times New Roman" w:eastAsia="黑体" w:hAnsi="Times New Roman" w:cs="Times New Roman"/>
          <w:color w:val="000000" w:themeColor="text1"/>
          <w:kern w:val="0"/>
          <w:sz w:val="32"/>
          <w:szCs w:val="32"/>
        </w:rPr>
        <w:t>(5</w:t>
      </w:r>
      <w:r w:rsidR="009D597A" w:rsidRPr="00B85FF0">
        <w:rPr>
          <w:rFonts w:ascii="Times New Roman" w:eastAsia="黑体" w:hAnsi="Times New Roman" w:cs="Times New Roman" w:hint="eastAsia"/>
          <w:color w:val="000000" w:themeColor="text1"/>
          <w:kern w:val="0"/>
          <w:sz w:val="32"/>
          <w:szCs w:val="32"/>
        </w:rPr>
        <w:t>万元</w:t>
      </w:r>
      <w:r w:rsidR="009D597A" w:rsidRPr="00B85FF0">
        <w:rPr>
          <w:rFonts w:ascii="Times New Roman" w:eastAsia="黑体" w:hAnsi="Times New Roman" w:cs="Times New Roman"/>
          <w:color w:val="000000" w:themeColor="text1"/>
          <w:kern w:val="0"/>
          <w:sz w:val="32"/>
          <w:szCs w:val="32"/>
        </w:rPr>
        <w:t>)</w:t>
      </w:r>
    </w:p>
    <w:p w:rsidR="009E4A6F" w:rsidRPr="00B85FF0" w:rsidRDefault="009E4A6F" w:rsidP="00412581">
      <w:pPr>
        <w:widowControl/>
        <w:adjustRightInd w:val="0"/>
        <w:snapToGrid w:val="0"/>
        <w:spacing w:line="500" w:lineRule="atLeast"/>
        <w:rPr>
          <w:rFonts w:ascii="Times New Roman" w:eastAsia="仿宋_GB2312" w:hAnsi="Times New Roman" w:cs="Times New Roman"/>
          <w:color w:val="000000" w:themeColor="text1"/>
          <w:kern w:val="0"/>
          <w:sz w:val="32"/>
          <w:szCs w:val="32"/>
        </w:rPr>
      </w:pPr>
    </w:p>
    <w:p w:rsidR="002328B7" w:rsidRPr="00B85FF0" w:rsidRDefault="002328B7" w:rsidP="002328B7">
      <w:pPr>
        <w:rPr>
          <w:rFonts w:ascii="Times New Roman" w:hAnsi="Times New Roman" w:cs="Times New Roman"/>
        </w:rPr>
      </w:pPr>
      <w:r w:rsidRPr="00B85FF0">
        <w:rPr>
          <w:rFonts w:ascii="Times New Roman" w:hAnsi="Times New Roman" w:cs="Times New Roman"/>
        </w:rPr>
        <w:br w:type="page"/>
      </w:r>
    </w:p>
    <w:p w:rsidR="006A3011" w:rsidRPr="00B85FF0" w:rsidRDefault="0070474A" w:rsidP="005148DA">
      <w:pPr>
        <w:jc w:val="center"/>
        <w:rPr>
          <w:rFonts w:ascii="Times New Roman" w:eastAsia="黑体" w:hAnsi="Times New Roman" w:cs="Times New Roman"/>
          <w:sz w:val="32"/>
        </w:rPr>
      </w:pPr>
      <w:r w:rsidRPr="00B85FF0">
        <w:rPr>
          <w:rFonts w:ascii="Times New Roman" w:eastAsia="黑体" w:hAnsi="Times New Roman" w:cs="Times New Roman" w:hint="eastAsia"/>
          <w:sz w:val="32"/>
        </w:rPr>
        <w:lastRenderedPageBreak/>
        <w:t>一</w:t>
      </w:r>
      <w:r w:rsidR="00B07C43" w:rsidRPr="00B85FF0">
        <w:rPr>
          <w:rFonts w:ascii="Times New Roman" w:eastAsia="黑体" w:hAnsi="Times New Roman" w:cs="Times New Roman" w:hint="eastAsia"/>
          <w:sz w:val="32"/>
        </w:rPr>
        <w:t>、</w:t>
      </w:r>
      <w:r w:rsidR="006A3011" w:rsidRPr="00B85FF0">
        <w:rPr>
          <w:rFonts w:ascii="Times New Roman" w:eastAsia="黑体" w:hAnsi="Times New Roman" w:cs="Times New Roman" w:hint="eastAsia"/>
          <w:sz w:val="32"/>
        </w:rPr>
        <w:t>以胜任力为导向的</w:t>
      </w:r>
      <w:r w:rsidR="005148DA" w:rsidRPr="00B85FF0">
        <w:rPr>
          <w:rFonts w:ascii="Times New Roman" w:eastAsia="黑体" w:hAnsi="Times New Roman" w:cs="Times New Roman" w:hint="eastAsia"/>
          <w:sz w:val="32"/>
        </w:rPr>
        <w:t>临床医师评价</w:t>
      </w:r>
      <w:r w:rsidR="006A3011" w:rsidRPr="00B85FF0">
        <w:rPr>
          <w:rFonts w:ascii="Times New Roman" w:eastAsia="黑体" w:hAnsi="Times New Roman" w:cs="Times New Roman" w:hint="eastAsia"/>
          <w:sz w:val="32"/>
        </w:rPr>
        <w:t>命题研究</w:t>
      </w:r>
    </w:p>
    <w:p w:rsidR="006A3011" w:rsidRPr="00B85FF0" w:rsidRDefault="005148DA" w:rsidP="00625433">
      <w:pPr>
        <w:jc w:val="center"/>
        <w:rPr>
          <w:rFonts w:ascii="Times New Roman" w:eastAsia="黑体" w:hAnsi="Times New Roman" w:cs="Times New Roman"/>
          <w:sz w:val="32"/>
        </w:rPr>
      </w:pPr>
      <w:r w:rsidRPr="00B85FF0">
        <w:rPr>
          <w:rFonts w:ascii="Times New Roman" w:eastAsia="黑体" w:hAnsi="Times New Roman" w:cs="Times New Roman" w:hint="eastAsia"/>
          <w:sz w:val="32"/>
        </w:rPr>
        <w:t>（</w:t>
      </w:r>
      <w:r w:rsidRPr="00B85FF0">
        <w:rPr>
          <w:rFonts w:ascii="Times New Roman" w:eastAsia="黑体" w:hAnsi="Times New Roman" w:cs="Times New Roman"/>
          <w:sz w:val="32"/>
          <w:u w:val="single"/>
        </w:rPr>
        <w:t xml:space="preserve">       </w:t>
      </w:r>
      <w:r w:rsidRPr="00B85FF0">
        <w:rPr>
          <w:rFonts w:ascii="Times New Roman" w:eastAsia="黑体" w:hAnsi="Times New Roman" w:cs="Times New Roman" w:hint="eastAsia"/>
          <w:sz w:val="32"/>
        </w:rPr>
        <w:t>专业）</w:t>
      </w:r>
    </w:p>
    <w:p w:rsidR="006A3011" w:rsidRPr="00B85FF0" w:rsidRDefault="006A3011" w:rsidP="0088471E">
      <w:pPr>
        <w:ind w:firstLineChars="200" w:firstLine="640"/>
        <w:rPr>
          <w:rFonts w:ascii="Times New Roman" w:eastAsia="黑体" w:hAnsi="Times New Roman" w:cs="Times New Roman"/>
          <w:sz w:val="32"/>
        </w:rPr>
      </w:pPr>
      <w:r w:rsidRPr="00B85FF0">
        <w:rPr>
          <w:rFonts w:ascii="Times New Roman" w:eastAsia="黑体" w:hAnsi="Times New Roman" w:cs="Times New Roman"/>
          <w:sz w:val="32"/>
        </w:rPr>
        <w:t>任务</w:t>
      </w:r>
      <w:proofErr w:type="gramStart"/>
      <w:r w:rsidRPr="00B85FF0">
        <w:rPr>
          <w:rFonts w:ascii="Times New Roman" w:eastAsia="黑体" w:hAnsi="Times New Roman" w:cs="Times New Roman"/>
          <w:sz w:val="32"/>
        </w:rPr>
        <w:t>一</w:t>
      </w:r>
      <w:proofErr w:type="gramEnd"/>
      <w:r w:rsidRPr="00B85FF0">
        <w:rPr>
          <w:rFonts w:ascii="Times New Roman" w:eastAsia="黑体" w:hAnsi="Times New Roman" w:cs="Times New Roman"/>
          <w:sz w:val="32"/>
        </w:rPr>
        <w:t xml:space="preserve"> </w:t>
      </w:r>
      <w:r w:rsidRPr="00B85FF0">
        <w:rPr>
          <w:rFonts w:ascii="Times New Roman" w:eastAsia="黑体" w:hAnsi="Times New Roman" w:cs="Times New Roman"/>
          <w:sz w:val="32"/>
        </w:rPr>
        <w:t>以胜任力为导向的</w:t>
      </w:r>
      <w:r w:rsidR="005148DA" w:rsidRPr="00B85FF0">
        <w:rPr>
          <w:rFonts w:ascii="Times New Roman" w:eastAsia="黑体" w:hAnsi="Times New Roman" w:cs="Times New Roman"/>
          <w:sz w:val="32"/>
        </w:rPr>
        <w:t>临床医师评价</w:t>
      </w:r>
      <w:r w:rsidRPr="00B85FF0">
        <w:rPr>
          <w:rFonts w:ascii="Times New Roman" w:eastAsia="黑体" w:hAnsi="Times New Roman" w:cs="Times New Roman"/>
          <w:sz w:val="32"/>
        </w:rPr>
        <w:t>命题规范研究</w:t>
      </w:r>
    </w:p>
    <w:p w:rsidR="006A3011" w:rsidRPr="00B85FF0" w:rsidRDefault="006A3011" w:rsidP="006A3011">
      <w:pPr>
        <w:ind w:firstLineChars="200" w:firstLine="640"/>
        <w:rPr>
          <w:rFonts w:ascii="Times New Roman" w:eastAsia="仿宋_GB2312" w:hAnsi="Times New Roman" w:cs="Times New Roman"/>
          <w:sz w:val="32"/>
        </w:rPr>
      </w:pPr>
      <w:r w:rsidRPr="00B85FF0">
        <w:rPr>
          <w:rFonts w:ascii="Times New Roman" w:eastAsia="仿宋_GB2312" w:hAnsi="Times New Roman" w:cs="Times New Roman" w:hint="eastAsia"/>
          <w:sz w:val="32"/>
        </w:rPr>
        <w:t>构建以</w:t>
      </w:r>
      <w:r w:rsidR="005148DA" w:rsidRPr="00B85FF0">
        <w:rPr>
          <w:rFonts w:ascii="Times New Roman" w:eastAsia="仿宋_GB2312" w:hAnsi="Times New Roman" w:cs="Times New Roman" w:hint="eastAsia"/>
          <w:sz w:val="32"/>
        </w:rPr>
        <w:t>临床</w:t>
      </w:r>
      <w:r w:rsidRPr="00B85FF0">
        <w:rPr>
          <w:rFonts w:ascii="Times New Roman" w:eastAsia="仿宋_GB2312" w:hAnsi="Times New Roman" w:cs="Times New Roman" w:hint="eastAsia"/>
          <w:sz w:val="32"/>
        </w:rPr>
        <w:t>医师胜任力为导向的</w:t>
      </w:r>
      <w:r w:rsidR="005148DA" w:rsidRPr="00B85FF0">
        <w:rPr>
          <w:rFonts w:ascii="Times New Roman" w:eastAsia="仿宋_GB2312" w:hAnsi="Times New Roman" w:cs="Times New Roman" w:hint="eastAsia"/>
          <w:sz w:val="32"/>
        </w:rPr>
        <w:t>临床医师评价</w:t>
      </w:r>
      <w:r w:rsidRPr="00B85FF0">
        <w:rPr>
          <w:rFonts w:ascii="Times New Roman" w:eastAsia="仿宋_GB2312" w:hAnsi="Times New Roman" w:cs="Times New Roman" w:hint="eastAsia"/>
          <w:sz w:val="32"/>
        </w:rPr>
        <w:t>命题规范，建立本专业</w:t>
      </w:r>
      <w:r w:rsidR="005148DA" w:rsidRPr="00B85FF0">
        <w:rPr>
          <w:rFonts w:ascii="Times New Roman" w:eastAsia="仿宋_GB2312" w:hAnsi="Times New Roman" w:cs="Times New Roman" w:hint="eastAsia"/>
          <w:sz w:val="32"/>
        </w:rPr>
        <w:t>临床</w:t>
      </w:r>
      <w:r w:rsidRPr="00B85FF0">
        <w:rPr>
          <w:rFonts w:ascii="Times New Roman" w:eastAsia="仿宋_GB2312" w:hAnsi="Times New Roman" w:cs="Times New Roman" w:hint="eastAsia"/>
          <w:sz w:val="32"/>
        </w:rPr>
        <w:t>医师胜任力</w:t>
      </w:r>
      <w:r w:rsidRPr="00B85FF0">
        <w:rPr>
          <w:rFonts w:ascii="Times New Roman" w:eastAsia="仿宋_GB2312" w:hAnsi="Times New Roman" w:cs="Times New Roman"/>
          <w:sz w:val="32"/>
        </w:rPr>
        <w:t>—</w:t>
      </w:r>
      <w:r w:rsidRPr="00B85FF0">
        <w:rPr>
          <w:rFonts w:ascii="Times New Roman" w:eastAsia="仿宋_GB2312" w:hAnsi="Times New Roman" w:cs="Times New Roman" w:hint="eastAsia"/>
          <w:sz w:val="32"/>
        </w:rPr>
        <w:t>工作任务</w:t>
      </w:r>
      <w:r w:rsidRPr="00B85FF0">
        <w:rPr>
          <w:rFonts w:ascii="Times New Roman" w:eastAsia="仿宋_GB2312" w:hAnsi="Times New Roman" w:cs="Times New Roman"/>
          <w:sz w:val="32"/>
        </w:rPr>
        <w:t>—</w:t>
      </w:r>
      <w:r w:rsidRPr="00B85FF0">
        <w:rPr>
          <w:rFonts w:ascii="Times New Roman" w:eastAsia="仿宋_GB2312" w:hAnsi="Times New Roman" w:cs="Times New Roman" w:hint="eastAsia"/>
          <w:sz w:val="32"/>
        </w:rPr>
        <w:t>命题规范，并基于该规范命制样题，以指导命题专家命制规范、高质量的试题。</w:t>
      </w:r>
    </w:p>
    <w:p w:rsidR="006A3011" w:rsidRPr="00B85FF0" w:rsidRDefault="006A3011" w:rsidP="005B1612">
      <w:pPr>
        <w:ind w:firstLineChars="200" w:firstLine="640"/>
        <w:rPr>
          <w:rFonts w:ascii="Times New Roman" w:eastAsia="仿宋_GB2312" w:hAnsi="Times New Roman" w:cs="Times New Roman"/>
          <w:sz w:val="32"/>
        </w:rPr>
      </w:pPr>
      <w:r w:rsidRPr="00B85FF0">
        <w:rPr>
          <w:rFonts w:ascii="Times New Roman" w:eastAsia="仿宋_GB2312" w:hAnsi="Times New Roman" w:cs="Times New Roman" w:hint="eastAsia"/>
          <w:sz w:val="32"/>
        </w:rPr>
        <w:t>预期成果</w:t>
      </w:r>
      <w:r w:rsidR="005B1612" w:rsidRPr="00B85FF0">
        <w:rPr>
          <w:rFonts w:ascii="Times New Roman" w:eastAsia="仿宋_GB2312" w:hAnsi="Times New Roman" w:cs="Times New Roman" w:hint="eastAsia"/>
          <w:sz w:val="32"/>
        </w:rPr>
        <w:t>是本</w:t>
      </w:r>
      <w:r w:rsidR="005148DA" w:rsidRPr="00B85FF0">
        <w:rPr>
          <w:rFonts w:ascii="Times New Roman" w:eastAsia="仿宋_GB2312" w:hAnsi="Times New Roman" w:cs="Times New Roman" w:hint="eastAsia"/>
          <w:sz w:val="32"/>
          <w:szCs w:val="28"/>
        </w:rPr>
        <w:t>专业</w:t>
      </w:r>
      <w:r w:rsidRPr="00B85FF0">
        <w:rPr>
          <w:rFonts w:ascii="Times New Roman" w:eastAsia="仿宋_GB2312" w:hAnsi="Times New Roman" w:cs="Times New Roman" w:hint="eastAsia"/>
          <w:sz w:val="32"/>
          <w:szCs w:val="28"/>
        </w:rPr>
        <w:t>以胜任力为导向的</w:t>
      </w:r>
      <w:r w:rsidR="005148DA" w:rsidRPr="00B85FF0">
        <w:rPr>
          <w:rFonts w:ascii="Times New Roman" w:eastAsia="仿宋_GB2312" w:hAnsi="Times New Roman" w:cs="Times New Roman" w:hint="eastAsia"/>
          <w:sz w:val="32"/>
          <w:szCs w:val="28"/>
        </w:rPr>
        <w:t>临床医师评价</w:t>
      </w:r>
      <w:r w:rsidRPr="00B85FF0">
        <w:rPr>
          <w:rFonts w:ascii="Times New Roman" w:eastAsia="仿宋_GB2312" w:hAnsi="Times New Roman" w:cs="Times New Roman" w:hint="eastAsia"/>
          <w:sz w:val="32"/>
          <w:szCs w:val="28"/>
        </w:rPr>
        <w:t>命题规范研究报告</w:t>
      </w:r>
      <w:r w:rsidR="005B1612" w:rsidRPr="00B85FF0">
        <w:rPr>
          <w:rFonts w:ascii="Times New Roman" w:eastAsia="仿宋_GB2312" w:hAnsi="Times New Roman" w:cs="Times New Roman" w:hint="eastAsia"/>
          <w:sz w:val="32"/>
          <w:szCs w:val="28"/>
        </w:rPr>
        <w:t>；本</w:t>
      </w:r>
      <w:r w:rsidR="005148DA" w:rsidRPr="00B85FF0">
        <w:rPr>
          <w:rFonts w:ascii="Times New Roman" w:eastAsia="仿宋_GB2312" w:hAnsi="Times New Roman" w:cs="Times New Roman" w:hint="eastAsia"/>
          <w:sz w:val="32"/>
          <w:szCs w:val="28"/>
        </w:rPr>
        <w:t>专业临床医师评价</w:t>
      </w:r>
      <w:r w:rsidRPr="00B85FF0">
        <w:rPr>
          <w:rFonts w:ascii="Times New Roman" w:eastAsia="仿宋_GB2312" w:hAnsi="Times New Roman" w:cs="Times New Roman" w:hint="eastAsia"/>
          <w:sz w:val="32"/>
          <w:szCs w:val="28"/>
        </w:rPr>
        <w:t>命题规范</w:t>
      </w:r>
      <w:proofErr w:type="gramStart"/>
      <w:r w:rsidRPr="00B85FF0">
        <w:rPr>
          <w:rFonts w:ascii="Times New Roman" w:eastAsia="仿宋_GB2312" w:hAnsi="Times New Roman" w:cs="Times New Roman" w:hint="eastAsia"/>
          <w:sz w:val="32"/>
          <w:szCs w:val="28"/>
        </w:rPr>
        <w:t>及样题</w:t>
      </w:r>
      <w:proofErr w:type="gramEnd"/>
      <w:r w:rsidR="00DD7DC0" w:rsidRPr="00B85FF0">
        <w:rPr>
          <w:rFonts w:ascii="Times New Roman" w:eastAsia="仿宋_GB2312" w:hAnsi="Times New Roman" w:cs="Times New Roman" w:hint="eastAsia"/>
          <w:sz w:val="32"/>
          <w:szCs w:val="28"/>
        </w:rPr>
        <w:t>。</w:t>
      </w:r>
    </w:p>
    <w:p w:rsidR="006A3011" w:rsidRPr="00B85FF0" w:rsidRDefault="006A3011" w:rsidP="0088471E">
      <w:pPr>
        <w:ind w:firstLineChars="200" w:firstLine="640"/>
        <w:rPr>
          <w:rFonts w:ascii="Times New Roman" w:eastAsia="黑体" w:hAnsi="Times New Roman" w:cs="Times New Roman"/>
          <w:sz w:val="32"/>
        </w:rPr>
      </w:pPr>
      <w:r w:rsidRPr="00B85FF0">
        <w:rPr>
          <w:rFonts w:ascii="Times New Roman" w:eastAsia="黑体" w:hAnsi="Times New Roman" w:cs="Times New Roman"/>
          <w:sz w:val="32"/>
        </w:rPr>
        <w:t>任务二</w:t>
      </w:r>
      <w:r w:rsidRPr="00B85FF0">
        <w:rPr>
          <w:rFonts w:ascii="Times New Roman" w:eastAsia="黑体" w:hAnsi="Times New Roman" w:cs="Times New Roman"/>
          <w:sz w:val="32"/>
        </w:rPr>
        <w:t xml:space="preserve"> </w:t>
      </w:r>
      <w:r w:rsidR="005B1612" w:rsidRPr="00B85FF0">
        <w:rPr>
          <w:rFonts w:ascii="Times New Roman" w:eastAsia="黑体" w:hAnsi="Times New Roman" w:cs="Times New Roman"/>
          <w:sz w:val="32"/>
        </w:rPr>
        <w:t>临床医师</w:t>
      </w:r>
      <w:r w:rsidRPr="00B85FF0">
        <w:rPr>
          <w:rFonts w:ascii="Times New Roman" w:eastAsia="黑体" w:hAnsi="Times New Roman" w:cs="Times New Roman"/>
          <w:sz w:val="32"/>
        </w:rPr>
        <w:t>试题特点及对比研究</w:t>
      </w:r>
    </w:p>
    <w:p w:rsidR="006A3011" w:rsidRPr="00B85FF0" w:rsidRDefault="006A3011" w:rsidP="006A3011">
      <w:pPr>
        <w:ind w:firstLine="645"/>
        <w:rPr>
          <w:rFonts w:ascii="Times New Roman" w:eastAsia="仿宋_GB2312" w:hAnsi="Times New Roman" w:cs="Times New Roman"/>
          <w:kern w:val="0"/>
          <w:sz w:val="32"/>
          <w:szCs w:val="32"/>
        </w:rPr>
      </w:pPr>
      <w:r w:rsidRPr="00B85FF0">
        <w:rPr>
          <w:rFonts w:ascii="Times New Roman" w:eastAsia="仿宋_GB2312" w:hAnsi="Times New Roman" w:cs="Times New Roman" w:hint="eastAsia"/>
          <w:kern w:val="0"/>
          <w:sz w:val="32"/>
          <w:szCs w:val="32"/>
        </w:rPr>
        <w:t>基于任务</w:t>
      </w:r>
      <w:proofErr w:type="gramStart"/>
      <w:r w:rsidRPr="00B85FF0">
        <w:rPr>
          <w:rFonts w:ascii="Times New Roman" w:eastAsia="仿宋_GB2312" w:hAnsi="Times New Roman" w:cs="Times New Roman" w:hint="eastAsia"/>
          <w:kern w:val="0"/>
          <w:sz w:val="32"/>
          <w:szCs w:val="32"/>
        </w:rPr>
        <w:t>一</w:t>
      </w:r>
      <w:proofErr w:type="gramEnd"/>
      <w:r w:rsidRPr="00B85FF0">
        <w:rPr>
          <w:rFonts w:ascii="Times New Roman" w:eastAsia="仿宋_GB2312" w:hAnsi="Times New Roman" w:cs="Times New Roman" w:hint="eastAsia"/>
          <w:kern w:val="0"/>
          <w:sz w:val="32"/>
          <w:szCs w:val="32"/>
        </w:rPr>
        <w:t>的研究结果，研究医学生、住院医师、主治医师的胜任力和工作任务差异，并将</w:t>
      </w:r>
      <w:r w:rsidR="005148DA" w:rsidRPr="00B85FF0">
        <w:rPr>
          <w:rFonts w:ascii="Times New Roman" w:eastAsia="仿宋_GB2312" w:hAnsi="Times New Roman" w:cs="Times New Roman" w:hint="eastAsia"/>
          <w:kern w:val="0"/>
          <w:sz w:val="32"/>
          <w:szCs w:val="32"/>
        </w:rPr>
        <w:t>国家医师资格考试、住院医师规范化培训结业考核、全国卫生专业技术资格考试</w:t>
      </w:r>
      <w:r w:rsidRPr="00B85FF0">
        <w:rPr>
          <w:rFonts w:ascii="Times New Roman" w:eastAsia="仿宋_GB2312" w:hAnsi="Times New Roman" w:cs="Times New Roman" w:hint="eastAsia"/>
          <w:kern w:val="0"/>
          <w:sz w:val="32"/>
          <w:szCs w:val="32"/>
        </w:rPr>
        <w:t>进行比较，从而明确本专业</w:t>
      </w:r>
      <w:r w:rsidR="005148DA" w:rsidRPr="00B85FF0">
        <w:rPr>
          <w:rFonts w:ascii="Times New Roman" w:eastAsia="仿宋_GB2312" w:hAnsi="Times New Roman" w:cs="Times New Roman" w:hint="eastAsia"/>
          <w:kern w:val="0"/>
          <w:sz w:val="32"/>
          <w:szCs w:val="32"/>
        </w:rPr>
        <w:t>临床医师评价</w:t>
      </w:r>
      <w:r w:rsidRPr="00B85FF0">
        <w:rPr>
          <w:rFonts w:ascii="Times New Roman" w:eastAsia="仿宋_GB2312" w:hAnsi="Times New Roman" w:cs="Times New Roman" w:hint="eastAsia"/>
          <w:kern w:val="0"/>
          <w:sz w:val="32"/>
          <w:szCs w:val="32"/>
        </w:rPr>
        <w:t>各项工作任务的考核层次和试题特点，尤其是试题内容信息的复杂性程度、模糊性程度和不确定性程度。</w:t>
      </w:r>
    </w:p>
    <w:p w:rsidR="005B1612" w:rsidRPr="00B85FF0" w:rsidRDefault="005B1612" w:rsidP="005B1612">
      <w:pPr>
        <w:ind w:firstLineChars="200" w:firstLine="640"/>
        <w:rPr>
          <w:rFonts w:ascii="Times New Roman" w:eastAsia="仿宋_GB2312" w:hAnsi="Times New Roman" w:cs="Times New Roman"/>
          <w:kern w:val="0"/>
          <w:sz w:val="32"/>
          <w:szCs w:val="32"/>
        </w:rPr>
      </w:pPr>
      <w:r w:rsidRPr="00B85FF0">
        <w:rPr>
          <w:rFonts w:ascii="Times New Roman" w:eastAsia="仿宋_GB2312" w:hAnsi="Times New Roman" w:cs="Times New Roman" w:hint="eastAsia"/>
          <w:sz w:val="32"/>
        </w:rPr>
        <w:t>预期成果是本</w:t>
      </w:r>
      <w:r w:rsidRPr="00B85FF0">
        <w:rPr>
          <w:rFonts w:ascii="Times New Roman" w:eastAsia="仿宋_GB2312" w:hAnsi="Times New Roman" w:cs="Times New Roman" w:hint="eastAsia"/>
          <w:kern w:val="0"/>
          <w:sz w:val="32"/>
          <w:szCs w:val="32"/>
        </w:rPr>
        <w:t>专业临床医师试题特点及对比研究报告</w:t>
      </w:r>
      <w:r w:rsidR="00DD7DC0" w:rsidRPr="00B85FF0">
        <w:rPr>
          <w:rFonts w:ascii="Times New Roman" w:eastAsia="仿宋_GB2312" w:hAnsi="Times New Roman" w:cs="Times New Roman" w:hint="eastAsia"/>
          <w:kern w:val="0"/>
          <w:sz w:val="32"/>
          <w:szCs w:val="32"/>
        </w:rPr>
        <w:t>。</w:t>
      </w:r>
    </w:p>
    <w:p w:rsidR="006A3011" w:rsidRPr="00B85FF0" w:rsidRDefault="006A3011" w:rsidP="00AD0123">
      <w:pPr>
        <w:ind w:firstLineChars="200" w:firstLine="640"/>
        <w:rPr>
          <w:rFonts w:ascii="Times New Roman" w:eastAsia="黑体" w:hAnsi="Times New Roman" w:cs="Times New Roman"/>
          <w:sz w:val="32"/>
        </w:rPr>
      </w:pPr>
      <w:r w:rsidRPr="00B85FF0">
        <w:rPr>
          <w:rFonts w:ascii="Times New Roman" w:eastAsia="黑体" w:hAnsi="Times New Roman" w:cs="Times New Roman"/>
          <w:sz w:val="32"/>
        </w:rPr>
        <w:t>任务三</w:t>
      </w:r>
      <w:r w:rsidRPr="00B85FF0">
        <w:rPr>
          <w:rFonts w:ascii="Times New Roman" w:eastAsia="黑体" w:hAnsi="Times New Roman" w:cs="Times New Roman"/>
          <w:sz w:val="32"/>
        </w:rPr>
        <w:t xml:space="preserve"> </w:t>
      </w:r>
      <w:r w:rsidR="005148DA" w:rsidRPr="00B85FF0">
        <w:rPr>
          <w:rFonts w:ascii="Times New Roman" w:eastAsia="黑体" w:hAnsi="Times New Roman" w:cs="Times New Roman"/>
          <w:sz w:val="32"/>
        </w:rPr>
        <w:t>临床医师评价</w:t>
      </w:r>
      <w:r w:rsidRPr="00B85FF0">
        <w:rPr>
          <w:rFonts w:ascii="Times New Roman" w:eastAsia="黑体" w:hAnsi="Times New Roman" w:cs="Times New Roman"/>
          <w:sz w:val="32"/>
        </w:rPr>
        <w:t>计算机模拟病例试题研究</w:t>
      </w:r>
    </w:p>
    <w:p w:rsidR="00B07C43" w:rsidRPr="00B85FF0" w:rsidRDefault="006A3011" w:rsidP="005B1612">
      <w:pPr>
        <w:ind w:firstLine="645"/>
        <w:rPr>
          <w:rFonts w:ascii="Times New Roman" w:eastAsia="仿宋_GB2312" w:hAnsi="Times New Roman" w:cs="Times New Roman"/>
          <w:kern w:val="0"/>
          <w:sz w:val="32"/>
          <w:szCs w:val="32"/>
        </w:rPr>
      </w:pPr>
      <w:r w:rsidRPr="00B85FF0">
        <w:rPr>
          <w:rFonts w:ascii="Times New Roman" w:eastAsia="仿宋_GB2312" w:hAnsi="Times New Roman" w:cs="Times New Roman" w:hint="eastAsia"/>
          <w:kern w:val="0"/>
          <w:sz w:val="32"/>
          <w:szCs w:val="32"/>
        </w:rPr>
        <w:t>计算机模拟病例试题在</w:t>
      </w:r>
      <w:r w:rsidR="005148DA" w:rsidRPr="00B85FF0">
        <w:rPr>
          <w:rFonts w:ascii="Times New Roman" w:eastAsia="仿宋_GB2312" w:hAnsi="Times New Roman" w:cs="Times New Roman" w:hint="eastAsia"/>
          <w:kern w:val="0"/>
          <w:sz w:val="32"/>
          <w:szCs w:val="32"/>
        </w:rPr>
        <w:t>临床医师评价</w:t>
      </w:r>
      <w:r w:rsidRPr="00B85FF0">
        <w:rPr>
          <w:rFonts w:ascii="Times New Roman" w:eastAsia="仿宋_GB2312" w:hAnsi="Times New Roman" w:cs="Times New Roman" w:hint="eastAsia"/>
          <w:kern w:val="0"/>
          <w:sz w:val="32"/>
          <w:szCs w:val="32"/>
        </w:rPr>
        <w:t>中应用的可行性和有效性。</w:t>
      </w:r>
    </w:p>
    <w:p w:rsidR="00B07C43" w:rsidRPr="00B85FF0" w:rsidRDefault="006A3011" w:rsidP="005B1612">
      <w:pPr>
        <w:ind w:firstLine="645"/>
        <w:rPr>
          <w:rFonts w:ascii="Times New Roman" w:eastAsia="仿宋_GB2312" w:hAnsi="Times New Roman" w:cs="Times New Roman"/>
          <w:kern w:val="0"/>
          <w:sz w:val="32"/>
          <w:szCs w:val="32"/>
        </w:rPr>
      </w:pPr>
      <w:r w:rsidRPr="00B85FF0">
        <w:rPr>
          <w:rFonts w:ascii="Times New Roman" w:eastAsia="仿宋_GB2312" w:hAnsi="Times New Roman" w:cs="Times New Roman" w:hint="eastAsia"/>
          <w:kern w:val="0"/>
          <w:sz w:val="32"/>
          <w:szCs w:val="32"/>
        </w:rPr>
        <w:t>（一）可行性</w:t>
      </w:r>
      <w:r w:rsidR="005B1612" w:rsidRPr="00B85FF0">
        <w:rPr>
          <w:rFonts w:ascii="Times New Roman" w:eastAsia="仿宋_GB2312" w:hAnsi="Times New Roman" w:cs="Times New Roman" w:hint="eastAsia"/>
          <w:kern w:val="0"/>
          <w:sz w:val="32"/>
          <w:szCs w:val="32"/>
        </w:rPr>
        <w:t>。</w:t>
      </w:r>
      <w:r w:rsidRPr="00B85FF0">
        <w:rPr>
          <w:rFonts w:ascii="Times New Roman" w:eastAsia="仿宋_GB2312" w:hAnsi="Times New Roman" w:cs="Times New Roman" w:hint="eastAsia"/>
          <w:kern w:val="0"/>
          <w:sz w:val="32"/>
          <w:szCs w:val="32"/>
        </w:rPr>
        <w:t>基于</w:t>
      </w:r>
      <w:r w:rsidR="008B652A" w:rsidRPr="00B85FF0">
        <w:rPr>
          <w:rFonts w:ascii="Times New Roman" w:eastAsia="仿宋_GB2312" w:hAnsi="Times New Roman" w:cs="Times New Roman" w:hint="eastAsia"/>
          <w:kern w:val="0"/>
          <w:sz w:val="32"/>
          <w:szCs w:val="32"/>
        </w:rPr>
        <w:t>我中心</w:t>
      </w:r>
      <w:r w:rsidRPr="00B85FF0">
        <w:rPr>
          <w:rFonts w:ascii="Times New Roman" w:eastAsia="仿宋_GB2312" w:hAnsi="Times New Roman" w:cs="Times New Roman" w:hint="eastAsia"/>
          <w:kern w:val="0"/>
          <w:sz w:val="32"/>
          <w:szCs w:val="32"/>
        </w:rPr>
        <w:t>开发的计算机模拟病例命题系统和考试系统，组织进行本专业计算机模拟病例试题命制、</w:t>
      </w:r>
      <w:r w:rsidRPr="00B85FF0">
        <w:rPr>
          <w:rFonts w:ascii="Times New Roman" w:eastAsia="仿宋_GB2312" w:hAnsi="Times New Roman" w:cs="Times New Roman" w:hint="eastAsia"/>
          <w:kern w:val="0"/>
          <w:sz w:val="32"/>
          <w:szCs w:val="32"/>
        </w:rPr>
        <w:lastRenderedPageBreak/>
        <w:t>评分模型构建和考试测试，评估该题型及系统应用于</w:t>
      </w:r>
      <w:r w:rsidR="005148DA" w:rsidRPr="00B85FF0">
        <w:rPr>
          <w:rFonts w:ascii="Times New Roman" w:eastAsia="仿宋_GB2312" w:hAnsi="Times New Roman" w:cs="Times New Roman" w:hint="eastAsia"/>
          <w:kern w:val="0"/>
          <w:sz w:val="32"/>
          <w:szCs w:val="32"/>
        </w:rPr>
        <w:t>临床医师评价</w:t>
      </w:r>
      <w:r w:rsidRPr="00B85FF0">
        <w:rPr>
          <w:rFonts w:ascii="Times New Roman" w:eastAsia="仿宋_GB2312" w:hAnsi="Times New Roman" w:cs="Times New Roman" w:hint="eastAsia"/>
          <w:kern w:val="0"/>
          <w:sz w:val="32"/>
          <w:szCs w:val="32"/>
        </w:rPr>
        <w:t>的可行性，并进行成本测算。</w:t>
      </w:r>
    </w:p>
    <w:p w:rsidR="006A3011" w:rsidRPr="00B85FF0" w:rsidRDefault="006A3011" w:rsidP="005B1612">
      <w:pPr>
        <w:ind w:firstLine="645"/>
        <w:rPr>
          <w:rFonts w:ascii="Times New Roman" w:eastAsia="仿宋_GB2312" w:hAnsi="Times New Roman" w:cs="Times New Roman"/>
          <w:kern w:val="0"/>
          <w:sz w:val="32"/>
          <w:szCs w:val="32"/>
        </w:rPr>
      </w:pPr>
      <w:r w:rsidRPr="00B85FF0">
        <w:rPr>
          <w:rFonts w:ascii="Times New Roman" w:eastAsia="仿宋_GB2312" w:hAnsi="Times New Roman" w:cs="Times New Roman" w:hint="eastAsia"/>
          <w:kern w:val="0"/>
          <w:sz w:val="32"/>
          <w:szCs w:val="32"/>
        </w:rPr>
        <w:t>（二）有效性</w:t>
      </w:r>
      <w:r w:rsidR="005B1612" w:rsidRPr="00B85FF0">
        <w:rPr>
          <w:rFonts w:ascii="Times New Roman" w:eastAsia="仿宋_GB2312" w:hAnsi="Times New Roman" w:cs="Times New Roman" w:hint="eastAsia"/>
          <w:kern w:val="0"/>
          <w:sz w:val="32"/>
          <w:szCs w:val="32"/>
        </w:rPr>
        <w:t>。</w:t>
      </w:r>
      <w:r w:rsidRPr="00B85FF0">
        <w:rPr>
          <w:rFonts w:ascii="Times New Roman" w:eastAsia="仿宋_GB2312" w:hAnsi="Times New Roman" w:cs="Times New Roman" w:hint="eastAsia"/>
          <w:kern w:val="0"/>
          <w:sz w:val="32"/>
          <w:szCs w:val="32"/>
        </w:rPr>
        <w:t>设计研究方案，结合上述考试测试，评估计算机模拟病例试题是否能够有效地测量</w:t>
      </w:r>
      <w:r w:rsidR="001B046E" w:rsidRPr="00B85FF0">
        <w:rPr>
          <w:rFonts w:ascii="Times New Roman" w:eastAsia="仿宋_GB2312" w:hAnsi="Times New Roman" w:cs="Times New Roman" w:hint="eastAsia"/>
          <w:kern w:val="0"/>
          <w:sz w:val="32"/>
          <w:szCs w:val="32"/>
        </w:rPr>
        <w:t>临床</w:t>
      </w:r>
      <w:r w:rsidRPr="00B85FF0">
        <w:rPr>
          <w:rFonts w:ascii="Times New Roman" w:eastAsia="仿宋_GB2312" w:hAnsi="Times New Roman" w:cs="Times New Roman" w:hint="eastAsia"/>
          <w:kern w:val="0"/>
          <w:sz w:val="32"/>
          <w:szCs w:val="32"/>
        </w:rPr>
        <w:t>医师的临床思维能力。</w:t>
      </w:r>
    </w:p>
    <w:p w:rsidR="006A3011" w:rsidRPr="00B85FF0" w:rsidRDefault="005B1612" w:rsidP="00B85FF0">
      <w:pPr>
        <w:widowControl/>
        <w:ind w:leftChars="50" w:left="105" w:firstLineChars="200" w:firstLine="640"/>
        <w:jc w:val="left"/>
        <w:rPr>
          <w:rFonts w:ascii="Times New Roman" w:eastAsia="仿宋_GB2312" w:hAnsi="Times New Roman" w:cs="Times New Roman"/>
          <w:sz w:val="32"/>
        </w:rPr>
      </w:pPr>
      <w:r w:rsidRPr="00B85FF0">
        <w:rPr>
          <w:rFonts w:ascii="Times New Roman" w:eastAsia="仿宋_GB2312" w:hAnsi="Times New Roman" w:cs="Times New Roman" w:hint="eastAsia"/>
          <w:kern w:val="0"/>
          <w:sz w:val="32"/>
          <w:szCs w:val="32"/>
        </w:rPr>
        <w:t>预期成果是本</w:t>
      </w:r>
      <w:r w:rsidR="009F1C61" w:rsidRPr="00B85FF0">
        <w:rPr>
          <w:rFonts w:ascii="Times New Roman" w:eastAsia="仿宋_GB2312" w:hAnsi="Times New Roman" w:cs="Times New Roman" w:hint="eastAsia"/>
          <w:kern w:val="0"/>
          <w:sz w:val="32"/>
          <w:szCs w:val="32"/>
        </w:rPr>
        <w:t>专业</w:t>
      </w:r>
      <w:r w:rsidR="005148DA" w:rsidRPr="00B85FF0">
        <w:rPr>
          <w:rFonts w:ascii="Times New Roman" w:eastAsia="仿宋_GB2312" w:hAnsi="Times New Roman" w:cs="Times New Roman" w:hint="eastAsia"/>
          <w:kern w:val="0"/>
          <w:sz w:val="32"/>
          <w:szCs w:val="32"/>
        </w:rPr>
        <w:t>临床医师评价</w:t>
      </w:r>
      <w:r w:rsidR="006A3011" w:rsidRPr="00B85FF0">
        <w:rPr>
          <w:rFonts w:ascii="Times New Roman" w:eastAsia="仿宋_GB2312" w:hAnsi="Times New Roman" w:cs="Times New Roman" w:hint="eastAsia"/>
          <w:kern w:val="0"/>
          <w:sz w:val="32"/>
          <w:szCs w:val="32"/>
        </w:rPr>
        <w:t>计算机模拟病例试题研究报</w:t>
      </w:r>
      <w:r w:rsidR="006A3011" w:rsidRPr="00B85FF0">
        <w:rPr>
          <w:rFonts w:ascii="Times New Roman" w:eastAsia="仿宋_GB2312" w:hAnsi="Times New Roman" w:cs="Times New Roman" w:hint="eastAsia"/>
          <w:sz w:val="32"/>
        </w:rPr>
        <w:t>告</w:t>
      </w:r>
      <w:r w:rsidRPr="00B85FF0">
        <w:rPr>
          <w:rFonts w:ascii="Times New Roman" w:eastAsia="仿宋_GB2312" w:hAnsi="Times New Roman" w:cs="Times New Roman" w:hint="eastAsia"/>
          <w:sz w:val="32"/>
        </w:rPr>
        <w:t>；</w:t>
      </w:r>
      <w:r w:rsidRPr="00B85FF0">
        <w:rPr>
          <w:rFonts w:ascii="Times New Roman" w:eastAsia="仿宋_GB2312" w:hAnsi="Times New Roman" w:cs="Times New Roman" w:hint="eastAsia"/>
          <w:sz w:val="32"/>
          <w:szCs w:val="28"/>
        </w:rPr>
        <w:t>本</w:t>
      </w:r>
      <w:r w:rsidR="009F1C61" w:rsidRPr="00B85FF0">
        <w:rPr>
          <w:rFonts w:ascii="Times New Roman" w:eastAsia="仿宋_GB2312" w:hAnsi="Times New Roman" w:cs="Times New Roman" w:hint="eastAsia"/>
          <w:sz w:val="32"/>
          <w:szCs w:val="28"/>
        </w:rPr>
        <w:t>专业</w:t>
      </w:r>
      <w:r w:rsidR="005148DA" w:rsidRPr="00B85FF0">
        <w:rPr>
          <w:rFonts w:ascii="Times New Roman" w:eastAsia="仿宋_GB2312" w:hAnsi="Times New Roman" w:cs="Times New Roman" w:hint="eastAsia"/>
          <w:sz w:val="32"/>
          <w:szCs w:val="28"/>
        </w:rPr>
        <w:t>临床医师评价</w:t>
      </w:r>
      <w:r w:rsidR="006A3011" w:rsidRPr="00B85FF0">
        <w:rPr>
          <w:rFonts w:ascii="Times New Roman" w:eastAsia="仿宋_GB2312" w:hAnsi="Times New Roman" w:cs="Times New Roman" w:hint="eastAsia"/>
          <w:sz w:val="32"/>
        </w:rPr>
        <w:t>计算机模拟病例试题</w:t>
      </w:r>
      <w:r w:rsidR="006A3011" w:rsidRPr="00B85FF0">
        <w:rPr>
          <w:rFonts w:ascii="Times New Roman" w:eastAsia="仿宋_GB2312" w:hAnsi="Times New Roman" w:cs="Times New Roman" w:hint="eastAsia"/>
          <w:sz w:val="32"/>
          <w:szCs w:val="28"/>
        </w:rPr>
        <w:t>命题规范</w:t>
      </w:r>
      <w:proofErr w:type="gramStart"/>
      <w:r w:rsidR="006A3011" w:rsidRPr="00B85FF0">
        <w:rPr>
          <w:rFonts w:ascii="Times New Roman" w:eastAsia="仿宋_GB2312" w:hAnsi="Times New Roman" w:cs="Times New Roman" w:hint="eastAsia"/>
          <w:sz w:val="32"/>
          <w:szCs w:val="28"/>
        </w:rPr>
        <w:t>及样题</w:t>
      </w:r>
      <w:proofErr w:type="gramEnd"/>
      <w:r w:rsidR="00DD7DC0" w:rsidRPr="00B85FF0">
        <w:rPr>
          <w:rFonts w:ascii="Times New Roman" w:eastAsia="仿宋_GB2312" w:hAnsi="Times New Roman" w:cs="Times New Roman" w:hint="eastAsia"/>
          <w:sz w:val="32"/>
          <w:szCs w:val="28"/>
        </w:rPr>
        <w:t>。</w:t>
      </w:r>
    </w:p>
    <w:p w:rsidR="006A3011" w:rsidRPr="00B85FF0" w:rsidRDefault="006A3011" w:rsidP="006A3011">
      <w:pPr>
        <w:widowControl/>
        <w:ind w:firstLineChars="200" w:firstLine="560"/>
        <w:jc w:val="left"/>
        <w:rPr>
          <w:rFonts w:ascii="Times New Roman" w:eastAsia="楷体" w:hAnsi="Times New Roman" w:cs="Times New Roman"/>
          <w:sz w:val="28"/>
        </w:rPr>
      </w:pPr>
    </w:p>
    <w:p w:rsidR="0015104F" w:rsidRPr="00B85FF0" w:rsidRDefault="0015104F" w:rsidP="006A3011">
      <w:pPr>
        <w:widowControl/>
        <w:jc w:val="left"/>
        <w:rPr>
          <w:rFonts w:ascii="Times New Roman" w:eastAsia="楷体" w:hAnsi="Times New Roman" w:cs="Times New Roman"/>
          <w:sz w:val="28"/>
        </w:rPr>
      </w:pPr>
      <w:r w:rsidRPr="00B85FF0">
        <w:rPr>
          <w:rFonts w:ascii="Times New Roman" w:eastAsia="楷体" w:hAnsi="Times New Roman" w:cs="Times New Roman"/>
          <w:sz w:val="28"/>
        </w:rPr>
        <w:br w:type="page"/>
      </w:r>
    </w:p>
    <w:p w:rsidR="002328B7" w:rsidRPr="00B85FF0" w:rsidRDefault="0070474A" w:rsidP="0059464A">
      <w:pPr>
        <w:jc w:val="center"/>
        <w:rPr>
          <w:rFonts w:ascii="Times New Roman" w:eastAsia="黑体" w:hAnsi="Times New Roman" w:cs="Times New Roman"/>
          <w:sz w:val="32"/>
        </w:rPr>
      </w:pPr>
      <w:r w:rsidRPr="00B85FF0">
        <w:rPr>
          <w:rFonts w:ascii="Times New Roman" w:eastAsia="黑体" w:hAnsi="Times New Roman" w:cs="Times New Roman" w:hint="eastAsia"/>
          <w:sz w:val="32"/>
        </w:rPr>
        <w:lastRenderedPageBreak/>
        <w:t>二</w:t>
      </w:r>
      <w:r w:rsidR="008B652A" w:rsidRPr="00B85FF0">
        <w:rPr>
          <w:rFonts w:ascii="Times New Roman" w:eastAsia="黑体" w:hAnsi="Times New Roman" w:cs="Times New Roman" w:hint="eastAsia"/>
          <w:sz w:val="32"/>
        </w:rPr>
        <w:t>、</w:t>
      </w:r>
      <w:r w:rsidR="0059464A" w:rsidRPr="00B85FF0">
        <w:rPr>
          <w:rFonts w:ascii="Times New Roman" w:eastAsia="黑体" w:hAnsi="Times New Roman" w:cs="Times New Roman" w:hint="eastAsia"/>
          <w:sz w:val="32"/>
        </w:rPr>
        <w:t>基于重点专业的</w:t>
      </w:r>
      <w:r w:rsidR="0059464A" w:rsidRPr="00B85FF0">
        <w:rPr>
          <w:rFonts w:ascii="Times New Roman" w:eastAsia="黑体" w:hAnsi="Times New Roman" w:cs="Times New Roman"/>
          <w:sz w:val="32"/>
        </w:rPr>
        <w:t>IRT</w:t>
      </w:r>
      <w:r w:rsidR="0059464A" w:rsidRPr="00B85FF0">
        <w:rPr>
          <w:rFonts w:ascii="Times New Roman" w:eastAsia="黑体" w:hAnsi="Times New Roman" w:cs="Times New Roman" w:hint="eastAsia"/>
          <w:sz w:val="32"/>
        </w:rPr>
        <w:t>题库</w:t>
      </w:r>
      <w:r w:rsidR="00D02C64" w:rsidRPr="00B85FF0">
        <w:rPr>
          <w:rFonts w:ascii="Times New Roman" w:eastAsia="黑体" w:hAnsi="Times New Roman" w:cs="Times New Roman" w:hint="eastAsia"/>
          <w:sz w:val="32"/>
        </w:rPr>
        <w:t>等值</w:t>
      </w:r>
      <w:r w:rsidR="0059464A" w:rsidRPr="00B85FF0">
        <w:rPr>
          <w:rFonts w:ascii="Times New Roman" w:eastAsia="黑体" w:hAnsi="Times New Roman" w:cs="Times New Roman" w:hint="eastAsia"/>
          <w:sz w:val="32"/>
        </w:rPr>
        <w:t>和合格标准设定研究</w:t>
      </w:r>
    </w:p>
    <w:p w:rsidR="0059464A" w:rsidRPr="00B85FF0" w:rsidRDefault="002B2FBC" w:rsidP="002B2FBC">
      <w:pPr>
        <w:rPr>
          <w:rFonts w:ascii="Times New Roman" w:eastAsia="仿宋_GB2312" w:hAnsi="Times New Roman" w:cs="Times New Roman"/>
          <w:kern w:val="0"/>
          <w:sz w:val="32"/>
          <w:szCs w:val="32"/>
        </w:rPr>
      </w:pPr>
      <w:r w:rsidRPr="00B85FF0">
        <w:rPr>
          <w:rFonts w:ascii="Times New Roman" w:eastAsia="仿宋_GB2312" w:hAnsi="Times New Roman" w:cs="Times New Roman"/>
          <w:kern w:val="0"/>
          <w:sz w:val="28"/>
          <w:szCs w:val="32"/>
        </w:rPr>
        <w:t xml:space="preserve">    </w:t>
      </w:r>
      <w:r w:rsidR="00D63927" w:rsidRPr="00B85FF0">
        <w:rPr>
          <w:rFonts w:ascii="Times New Roman" w:eastAsia="仿宋_GB2312" w:hAnsi="Times New Roman" w:cs="Times New Roman"/>
          <w:kern w:val="0"/>
          <w:sz w:val="32"/>
          <w:szCs w:val="32"/>
        </w:rPr>
        <w:t>我中心承担的住院医师规范化培训结业考核、全国卫生专业技术资格考试等临床医师评价考试均属于标准参照测验，合格标准跨批次和跨年的稳定性对于考试公平具有重要意义。等值是消除批次间试卷和年度间试卷难度差异的统计方法，可以采用共同题等值设计和共同组等值设计。</w:t>
      </w:r>
      <w:r w:rsidR="0047483D" w:rsidRPr="00B85FF0">
        <w:rPr>
          <w:rFonts w:ascii="Times New Roman" w:eastAsia="仿宋_GB2312" w:hAnsi="Times New Roman" w:cs="Times New Roman"/>
          <w:kern w:val="0"/>
          <w:sz w:val="32"/>
          <w:szCs w:val="32"/>
        </w:rPr>
        <w:t>传统的共同组等值设计需要对同一组考生多次施测，存在成本高、实操性差的问题；</w:t>
      </w:r>
      <w:r w:rsidR="00D63927" w:rsidRPr="00B85FF0">
        <w:rPr>
          <w:rFonts w:ascii="Times New Roman" w:eastAsia="仿宋_GB2312" w:hAnsi="Times New Roman" w:cs="Times New Roman"/>
          <w:kern w:val="0"/>
          <w:sz w:val="32"/>
          <w:szCs w:val="32"/>
        </w:rPr>
        <w:t>传统的共同题等值设计存在着共同</w:t>
      </w:r>
      <w:proofErr w:type="gramStart"/>
      <w:r w:rsidR="00D63927" w:rsidRPr="00B85FF0">
        <w:rPr>
          <w:rFonts w:ascii="Times New Roman" w:eastAsia="仿宋_GB2312" w:hAnsi="Times New Roman" w:cs="Times New Roman"/>
          <w:kern w:val="0"/>
          <w:sz w:val="32"/>
          <w:szCs w:val="32"/>
        </w:rPr>
        <w:t>题多次</w:t>
      </w:r>
      <w:proofErr w:type="gramEnd"/>
      <w:r w:rsidR="00D63927" w:rsidRPr="00B85FF0">
        <w:rPr>
          <w:rFonts w:ascii="Times New Roman" w:eastAsia="仿宋_GB2312" w:hAnsi="Times New Roman" w:cs="Times New Roman"/>
          <w:kern w:val="0"/>
          <w:sz w:val="32"/>
          <w:szCs w:val="32"/>
        </w:rPr>
        <w:t>曝光</w:t>
      </w:r>
      <w:r w:rsidR="0047483D" w:rsidRPr="00B85FF0">
        <w:rPr>
          <w:rFonts w:ascii="Times New Roman" w:eastAsia="仿宋_GB2312" w:hAnsi="Times New Roman" w:cs="Times New Roman"/>
          <w:kern w:val="0"/>
          <w:sz w:val="32"/>
          <w:szCs w:val="32"/>
        </w:rPr>
        <w:t>导致试题参数漂移，等值误差过大的问题。为保证合格标准的历年稳定性，研究适合我中心临床医师评价考试的等值技术，提高等值便利性和准确性，拟以重点专业为研究对象（妇产科、精神科、全科、麻醉科等），探索项目反应理论（</w:t>
      </w:r>
      <w:r w:rsidR="0047483D" w:rsidRPr="00B85FF0">
        <w:rPr>
          <w:rFonts w:ascii="Times New Roman" w:eastAsia="仿宋_GB2312" w:hAnsi="Times New Roman" w:cs="Times New Roman"/>
          <w:kern w:val="0"/>
          <w:sz w:val="32"/>
          <w:szCs w:val="32"/>
        </w:rPr>
        <w:t>Item Response Theory, IRT</w:t>
      </w:r>
      <w:r w:rsidR="0047483D" w:rsidRPr="00B85FF0">
        <w:rPr>
          <w:rFonts w:ascii="Times New Roman" w:eastAsia="仿宋_GB2312" w:hAnsi="Times New Roman" w:cs="Times New Roman"/>
          <w:kern w:val="0"/>
          <w:sz w:val="32"/>
          <w:szCs w:val="32"/>
        </w:rPr>
        <w:t>）题库等值技术在临床医师评价考试中的可行性。</w:t>
      </w:r>
    </w:p>
    <w:p w:rsidR="0059464A" w:rsidRPr="00B85FF0" w:rsidRDefault="0059464A" w:rsidP="0059464A">
      <w:pPr>
        <w:jc w:val="center"/>
        <w:rPr>
          <w:rFonts w:ascii="Times New Roman" w:eastAsia="黑体" w:hAnsi="Times New Roman" w:cs="Times New Roman"/>
          <w:b/>
          <w:sz w:val="32"/>
        </w:rPr>
      </w:pPr>
      <w:r w:rsidRPr="00B85FF0">
        <w:rPr>
          <w:rFonts w:ascii="Times New Roman" w:eastAsia="黑体" w:hAnsi="Times New Roman" w:cs="Times New Roman"/>
          <w:b/>
          <w:sz w:val="32"/>
        </w:rPr>
        <w:br w:type="page"/>
      </w:r>
    </w:p>
    <w:p w:rsidR="0059464A" w:rsidRPr="00B85FF0" w:rsidRDefault="0070474A" w:rsidP="00B85FF0">
      <w:pPr>
        <w:ind w:firstLineChars="200" w:firstLine="640"/>
        <w:rPr>
          <w:rFonts w:ascii="Times New Roman" w:eastAsia="黑体" w:hAnsi="Times New Roman" w:cs="Times New Roman"/>
          <w:sz w:val="32"/>
        </w:rPr>
      </w:pPr>
      <w:r w:rsidRPr="00B85FF0">
        <w:rPr>
          <w:rFonts w:ascii="Times New Roman" w:eastAsia="黑体" w:hAnsi="Times New Roman" w:cs="Times New Roman" w:hint="eastAsia"/>
          <w:sz w:val="32"/>
        </w:rPr>
        <w:lastRenderedPageBreak/>
        <w:t>三</w:t>
      </w:r>
      <w:r w:rsidR="008B652A" w:rsidRPr="00B85FF0">
        <w:rPr>
          <w:rFonts w:ascii="Times New Roman" w:eastAsia="黑体" w:hAnsi="Times New Roman" w:cs="Times New Roman" w:hint="eastAsia"/>
          <w:sz w:val="32"/>
        </w:rPr>
        <w:t>、</w:t>
      </w:r>
      <w:r w:rsidR="0059464A" w:rsidRPr="00B85FF0">
        <w:rPr>
          <w:rFonts w:ascii="Times New Roman" w:eastAsia="黑体" w:hAnsi="Times New Roman" w:cs="Times New Roman" w:hint="eastAsia"/>
          <w:sz w:val="32"/>
        </w:rPr>
        <w:t>基于临床实践的病例素材库研究</w:t>
      </w:r>
    </w:p>
    <w:p w:rsidR="00FC6B0E" w:rsidRPr="00B85FF0" w:rsidRDefault="00B2008D" w:rsidP="00FC6B0E">
      <w:pPr>
        <w:ind w:firstLine="645"/>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为提高临床医师评价考试的效度，更准确测量临床医师的临床能力，</w:t>
      </w:r>
      <w:r w:rsidR="00FB2FD3" w:rsidRPr="00B85FF0">
        <w:rPr>
          <w:rFonts w:ascii="Times New Roman" w:eastAsia="仿宋_GB2312" w:hAnsi="Times New Roman" w:cs="Times New Roman"/>
          <w:color w:val="000000" w:themeColor="text1"/>
          <w:kern w:val="0"/>
          <w:sz w:val="32"/>
          <w:szCs w:val="32"/>
        </w:rPr>
        <w:t>我中心将开展基于临床真实病例的命题方法研究。</w:t>
      </w:r>
    </w:p>
    <w:p w:rsidR="0059464A" w:rsidRPr="00B85FF0" w:rsidRDefault="00FC6B0E" w:rsidP="00FC6B0E">
      <w:pPr>
        <w:ind w:firstLine="645"/>
        <w:rPr>
          <w:rFonts w:ascii="Times New Roman" w:eastAsia="仿宋_GB2312" w:hAnsi="Times New Roman" w:cs="Times New Roman"/>
          <w:color w:val="000000" w:themeColor="text1"/>
          <w:kern w:val="0"/>
          <w:sz w:val="32"/>
          <w:szCs w:val="32"/>
        </w:rPr>
      </w:pPr>
      <w:r w:rsidRPr="00B85FF0">
        <w:rPr>
          <w:rFonts w:ascii="Times New Roman" w:eastAsia="仿宋_GB2312" w:hAnsi="Times New Roman" w:cs="Times New Roman"/>
          <w:color w:val="000000" w:themeColor="text1"/>
          <w:kern w:val="0"/>
          <w:sz w:val="32"/>
          <w:szCs w:val="32"/>
        </w:rPr>
        <w:t>本研究目的是探索如何从临床真实病例中提取关键信息生成试题。</w:t>
      </w:r>
    </w:p>
    <w:sectPr w:rsidR="0059464A" w:rsidRPr="00B85FF0" w:rsidSect="005C7979">
      <w:footerReference w:type="default" r:id="rId7"/>
      <w:pgSz w:w="11906" w:h="16838"/>
      <w:pgMar w:top="1440" w:right="1800" w:bottom="1440" w:left="1800" w:header="851" w:footer="992" w:gutter="0"/>
      <w:pgNumType w:fmt="numberInDash" w:start="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ED" w:rsidRDefault="00DA44ED" w:rsidP="00A947B9">
      <w:r>
        <w:separator/>
      </w:r>
    </w:p>
  </w:endnote>
  <w:endnote w:type="continuationSeparator" w:id="0">
    <w:p w:rsidR="00DA44ED" w:rsidRDefault="00DA44ED" w:rsidP="00A9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525698"/>
      <w:docPartObj>
        <w:docPartGallery w:val="Page Numbers (Bottom of Page)"/>
        <w:docPartUnique/>
      </w:docPartObj>
    </w:sdtPr>
    <w:sdtEndPr>
      <w:rPr>
        <w:rFonts w:ascii="等线 Light" w:eastAsia="等线 Light" w:hAnsi="等线 Light" w:cs="Times New Roman"/>
      </w:rPr>
    </w:sdtEndPr>
    <w:sdtContent>
      <w:p w:rsidR="006A3011" w:rsidRPr="005C7979" w:rsidRDefault="00BC4577" w:rsidP="00BC4577">
        <w:pPr>
          <w:pStyle w:val="a5"/>
          <w:jc w:val="center"/>
          <w:rPr>
            <w:rFonts w:ascii="等线 Light" w:eastAsia="等线 Light" w:hAnsi="等线 Light" w:cs="Times New Roman"/>
          </w:rPr>
        </w:pPr>
        <w:r w:rsidRPr="005C7979">
          <w:rPr>
            <w:rFonts w:ascii="等线 Light" w:eastAsia="等线 Light" w:hAnsi="等线 Light" w:cs="Times New Roman"/>
          </w:rPr>
          <w:fldChar w:fldCharType="begin"/>
        </w:r>
        <w:r w:rsidRPr="005C7979">
          <w:rPr>
            <w:rFonts w:ascii="等线 Light" w:eastAsia="等线 Light" w:hAnsi="等线 Light" w:cs="Times New Roman"/>
          </w:rPr>
          <w:instrText>PAGE   \* MERGEFORMAT</w:instrText>
        </w:r>
        <w:r w:rsidRPr="005C7979">
          <w:rPr>
            <w:rFonts w:ascii="等线 Light" w:eastAsia="等线 Light" w:hAnsi="等线 Light" w:cs="Times New Roman"/>
          </w:rPr>
          <w:fldChar w:fldCharType="separate"/>
        </w:r>
        <w:r w:rsidR="00CC13EE" w:rsidRPr="00CC13EE">
          <w:rPr>
            <w:rFonts w:ascii="等线 Light" w:eastAsia="等线 Light" w:hAnsi="等线 Light" w:cs="Times New Roman"/>
            <w:noProof/>
            <w:lang w:val="zh-CN"/>
          </w:rPr>
          <w:t>-</w:t>
        </w:r>
        <w:r w:rsidR="00CC13EE">
          <w:rPr>
            <w:rFonts w:ascii="等线 Light" w:eastAsia="等线 Light" w:hAnsi="等线 Light" w:cs="Times New Roman"/>
            <w:noProof/>
          </w:rPr>
          <w:t xml:space="preserve"> 8 -</w:t>
        </w:r>
        <w:r w:rsidRPr="005C7979">
          <w:rPr>
            <w:rFonts w:ascii="等线 Light" w:eastAsia="等线 Light" w:hAnsi="等线 Light"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ED" w:rsidRDefault="00DA44ED" w:rsidP="00A947B9">
      <w:r>
        <w:separator/>
      </w:r>
    </w:p>
  </w:footnote>
  <w:footnote w:type="continuationSeparator" w:id="0">
    <w:p w:rsidR="00DA44ED" w:rsidRDefault="00DA44ED" w:rsidP="00A94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47"/>
    <w:rsid w:val="00014BF0"/>
    <w:rsid w:val="00015A59"/>
    <w:rsid w:val="000211C4"/>
    <w:rsid w:val="00033A00"/>
    <w:rsid w:val="00041C25"/>
    <w:rsid w:val="00061630"/>
    <w:rsid w:val="0006318E"/>
    <w:rsid w:val="00076676"/>
    <w:rsid w:val="00093A40"/>
    <w:rsid w:val="000A0B34"/>
    <w:rsid w:val="000A422D"/>
    <w:rsid w:val="000B1000"/>
    <w:rsid w:val="000C4629"/>
    <w:rsid w:val="000D055F"/>
    <w:rsid w:val="000F2475"/>
    <w:rsid w:val="001014EF"/>
    <w:rsid w:val="00133817"/>
    <w:rsid w:val="0015104F"/>
    <w:rsid w:val="00190505"/>
    <w:rsid w:val="001948CD"/>
    <w:rsid w:val="001A7FC6"/>
    <w:rsid w:val="001B046E"/>
    <w:rsid w:val="001B6FF7"/>
    <w:rsid w:val="001C3468"/>
    <w:rsid w:val="001E488B"/>
    <w:rsid w:val="001E79E1"/>
    <w:rsid w:val="0020426B"/>
    <w:rsid w:val="002101D5"/>
    <w:rsid w:val="00213BC9"/>
    <w:rsid w:val="002328B7"/>
    <w:rsid w:val="0023346E"/>
    <w:rsid w:val="00237C2E"/>
    <w:rsid w:val="00250EF9"/>
    <w:rsid w:val="002575B5"/>
    <w:rsid w:val="00257D1D"/>
    <w:rsid w:val="0026073B"/>
    <w:rsid w:val="00262E43"/>
    <w:rsid w:val="0027355A"/>
    <w:rsid w:val="002867F8"/>
    <w:rsid w:val="00295C76"/>
    <w:rsid w:val="002962CA"/>
    <w:rsid w:val="00297772"/>
    <w:rsid w:val="002B2FBC"/>
    <w:rsid w:val="002C7D2F"/>
    <w:rsid w:val="002D246B"/>
    <w:rsid w:val="002E393F"/>
    <w:rsid w:val="002E4E9C"/>
    <w:rsid w:val="002F0945"/>
    <w:rsid w:val="0030445E"/>
    <w:rsid w:val="00327E5F"/>
    <w:rsid w:val="00330353"/>
    <w:rsid w:val="003303C2"/>
    <w:rsid w:val="00361534"/>
    <w:rsid w:val="00366618"/>
    <w:rsid w:val="00396F3C"/>
    <w:rsid w:val="003B2F7B"/>
    <w:rsid w:val="003C7F2E"/>
    <w:rsid w:val="003D0CAB"/>
    <w:rsid w:val="003D598A"/>
    <w:rsid w:val="004008BE"/>
    <w:rsid w:val="00412581"/>
    <w:rsid w:val="0043311C"/>
    <w:rsid w:val="00440B6C"/>
    <w:rsid w:val="004608E7"/>
    <w:rsid w:val="00463C95"/>
    <w:rsid w:val="00467BA7"/>
    <w:rsid w:val="00473FC5"/>
    <w:rsid w:val="0047483D"/>
    <w:rsid w:val="004A5AC0"/>
    <w:rsid w:val="004B4A2E"/>
    <w:rsid w:val="004E1E20"/>
    <w:rsid w:val="004E39E7"/>
    <w:rsid w:val="00503610"/>
    <w:rsid w:val="00504CBC"/>
    <w:rsid w:val="005148DA"/>
    <w:rsid w:val="00522C2A"/>
    <w:rsid w:val="005353AB"/>
    <w:rsid w:val="005517A4"/>
    <w:rsid w:val="0056786B"/>
    <w:rsid w:val="0059464A"/>
    <w:rsid w:val="005A5046"/>
    <w:rsid w:val="005B1258"/>
    <w:rsid w:val="005B1612"/>
    <w:rsid w:val="005C1A4A"/>
    <w:rsid w:val="005C7979"/>
    <w:rsid w:val="005D2925"/>
    <w:rsid w:val="005D2AB5"/>
    <w:rsid w:val="005E292D"/>
    <w:rsid w:val="005E68B6"/>
    <w:rsid w:val="005F28F3"/>
    <w:rsid w:val="005F2A43"/>
    <w:rsid w:val="005F2DC2"/>
    <w:rsid w:val="00602498"/>
    <w:rsid w:val="0061240C"/>
    <w:rsid w:val="00625433"/>
    <w:rsid w:val="00630073"/>
    <w:rsid w:val="00664459"/>
    <w:rsid w:val="006A3011"/>
    <w:rsid w:val="006A4DF2"/>
    <w:rsid w:val="006B31C3"/>
    <w:rsid w:val="006C1A10"/>
    <w:rsid w:val="006C5BD1"/>
    <w:rsid w:val="006E0D2D"/>
    <w:rsid w:val="006E60FA"/>
    <w:rsid w:val="006F5901"/>
    <w:rsid w:val="0070474A"/>
    <w:rsid w:val="00710E47"/>
    <w:rsid w:val="00716411"/>
    <w:rsid w:val="007245C8"/>
    <w:rsid w:val="00736D46"/>
    <w:rsid w:val="00750EE3"/>
    <w:rsid w:val="0078209C"/>
    <w:rsid w:val="00783934"/>
    <w:rsid w:val="007860CC"/>
    <w:rsid w:val="007A12B0"/>
    <w:rsid w:val="007C1161"/>
    <w:rsid w:val="007C61AB"/>
    <w:rsid w:val="007E3097"/>
    <w:rsid w:val="007F5C6F"/>
    <w:rsid w:val="00802387"/>
    <w:rsid w:val="00812A42"/>
    <w:rsid w:val="00814EC6"/>
    <w:rsid w:val="008158F6"/>
    <w:rsid w:val="00820657"/>
    <w:rsid w:val="00822580"/>
    <w:rsid w:val="00850576"/>
    <w:rsid w:val="00880727"/>
    <w:rsid w:val="0088471E"/>
    <w:rsid w:val="008902B4"/>
    <w:rsid w:val="008A035C"/>
    <w:rsid w:val="008A4FAE"/>
    <w:rsid w:val="008A78B5"/>
    <w:rsid w:val="008B652A"/>
    <w:rsid w:val="008C316F"/>
    <w:rsid w:val="008F550D"/>
    <w:rsid w:val="00911A2D"/>
    <w:rsid w:val="00925DDE"/>
    <w:rsid w:val="00932423"/>
    <w:rsid w:val="00954848"/>
    <w:rsid w:val="009556A8"/>
    <w:rsid w:val="009557DC"/>
    <w:rsid w:val="009770E8"/>
    <w:rsid w:val="009779BF"/>
    <w:rsid w:val="00985A41"/>
    <w:rsid w:val="00986EC5"/>
    <w:rsid w:val="00987B48"/>
    <w:rsid w:val="00990E71"/>
    <w:rsid w:val="009A0F0B"/>
    <w:rsid w:val="009A555B"/>
    <w:rsid w:val="009B6FDE"/>
    <w:rsid w:val="009D3AA0"/>
    <w:rsid w:val="009D597A"/>
    <w:rsid w:val="009D756B"/>
    <w:rsid w:val="009E259D"/>
    <w:rsid w:val="009E4A6F"/>
    <w:rsid w:val="009E6F91"/>
    <w:rsid w:val="009F1C61"/>
    <w:rsid w:val="009F2767"/>
    <w:rsid w:val="009F7B92"/>
    <w:rsid w:val="00A054F3"/>
    <w:rsid w:val="00A06DD6"/>
    <w:rsid w:val="00A07DF0"/>
    <w:rsid w:val="00A15CF4"/>
    <w:rsid w:val="00A21AFC"/>
    <w:rsid w:val="00A44FF5"/>
    <w:rsid w:val="00A47BF6"/>
    <w:rsid w:val="00A71EE2"/>
    <w:rsid w:val="00A77766"/>
    <w:rsid w:val="00A8527C"/>
    <w:rsid w:val="00A947B9"/>
    <w:rsid w:val="00AA38C4"/>
    <w:rsid w:val="00AD0123"/>
    <w:rsid w:val="00B02FFF"/>
    <w:rsid w:val="00B05059"/>
    <w:rsid w:val="00B07C43"/>
    <w:rsid w:val="00B169CD"/>
    <w:rsid w:val="00B2008D"/>
    <w:rsid w:val="00B44B82"/>
    <w:rsid w:val="00B630DA"/>
    <w:rsid w:val="00B84836"/>
    <w:rsid w:val="00B85FF0"/>
    <w:rsid w:val="00B87F76"/>
    <w:rsid w:val="00BC109E"/>
    <w:rsid w:val="00BC1A47"/>
    <w:rsid w:val="00BC4577"/>
    <w:rsid w:val="00BD752D"/>
    <w:rsid w:val="00BD78D8"/>
    <w:rsid w:val="00BE3058"/>
    <w:rsid w:val="00BF3310"/>
    <w:rsid w:val="00C07910"/>
    <w:rsid w:val="00C16221"/>
    <w:rsid w:val="00C27B47"/>
    <w:rsid w:val="00C41945"/>
    <w:rsid w:val="00CA063B"/>
    <w:rsid w:val="00CA748E"/>
    <w:rsid w:val="00CB3A8C"/>
    <w:rsid w:val="00CC13EE"/>
    <w:rsid w:val="00CD2029"/>
    <w:rsid w:val="00CD6D80"/>
    <w:rsid w:val="00D02C64"/>
    <w:rsid w:val="00D11CF2"/>
    <w:rsid w:val="00D63927"/>
    <w:rsid w:val="00D63B1C"/>
    <w:rsid w:val="00D75F5F"/>
    <w:rsid w:val="00D76314"/>
    <w:rsid w:val="00D77B77"/>
    <w:rsid w:val="00D831C9"/>
    <w:rsid w:val="00D87B55"/>
    <w:rsid w:val="00D93D5C"/>
    <w:rsid w:val="00DA44ED"/>
    <w:rsid w:val="00DC36D0"/>
    <w:rsid w:val="00DC4F24"/>
    <w:rsid w:val="00DD2E3D"/>
    <w:rsid w:val="00DD7DC0"/>
    <w:rsid w:val="00DF028B"/>
    <w:rsid w:val="00E06695"/>
    <w:rsid w:val="00E23B95"/>
    <w:rsid w:val="00E24156"/>
    <w:rsid w:val="00E540C4"/>
    <w:rsid w:val="00E74AFE"/>
    <w:rsid w:val="00E97A08"/>
    <w:rsid w:val="00EC0CE4"/>
    <w:rsid w:val="00EC40B2"/>
    <w:rsid w:val="00ED22F2"/>
    <w:rsid w:val="00ED4373"/>
    <w:rsid w:val="00EF03F8"/>
    <w:rsid w:val="00EF7AC1"/>
    <w:rsid w:val="00F23685"/>
    <w:rsid w:val="00F30B6A"/>
    <w:rsid w:val="00F32F33"/>
    <w:rsid w:val="00F4512E"/>
    <w:rsid w:val="00F56E80"/>
    <w:rsid w:val="00F61607"/>
    <w:rsid w:val="00F735C1"/>
    <w:rsid w:val="00FA50D6"/>
    <w:rsid w:val="00FB2FD3"/>
    <w:rsid w:val="00FB3FA8"/>
    <w:rsid w:val="00FC6B0E"/>
    <w:rsid w:val="00FD32A1"/>
    <w:rsid w:val="00FE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74F5"/>
  <w15:chartTrackingRefBased/>
  <w15:docId w15:val="{B4DA7462-BBDF-4477-B2C5-EE258C35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C5"/>
    <w:pPr>
      <w:widowControl w:val="0"/>
      <w:jc w:val="both"/>
    </w:pPr>
  </w:style>
  <w:style w:type="paragraph" w:styleId="2">
    <w:name w:val="heading 2"/>
    <w:basedOn w:val="a"/>
    <w:next w:val="a"/>
    <w:link w:val="20"/>
    <w:uiPriority w:val="9"/>
    <w:unhideWhenUsed/>
    <w:qFormat/>
    <w:rsid w:val="00033A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7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47B9"/>
    <w:rPr>
      <w:sz w:val="18"/>
      <w:szCs w:val="18"/>
    </w:rPr>
  </w:style>
  <w:style w:type="paragraph" w:styleId="a5">
    <w:name w:val="footer"/>
    <w:basedOn w:val="a"/>
    <w:link w:val="a6"/>
    <w:uiPriority w:val="99"/>
    <w:unhideWhenUsed/>
    <w:qFormat/>
    <w:rsid w:val="00A947B9"/>
    <w:pPr>
      <w:tabs>
        <w:tab w:val="center" w:pos="4153"/>
        <w:tab w:val="right" w:pos="8306"/>
      </w:tabs>
      <w:snapToGrid w:val="0"/>
      <w:jc w:val="left"/>
    </w:pPr>
    <w:rPr>
      <w:sz w:val="18"/>
      <w:szCs w:val="18"/>
    </w:rPr>
  </w:style>
  <w:style w:type="character" w:customStyle="1" w:styleId="a6">
    <w:name w:val="页脚 字符"/>
    <w:basedOn w:val="a0"/>
    <w:link w:val="a5"/>
    <w:uiPriority w:val="99"/>
    <w:rsid w:val="00A947B9"/>
    <w:rPr>
      <w:sz w:val="18"/>
      <w:szCs w:val="18"/>
    </w:rPr>
  </w:style>
  <w:style w:type="character" w:styleId="a7">
    <w:name w:val="annotation reference"/>
    <w:basedOn w:val="a0"/>
    <w:uiPriority w:val="99"/>
    <w:semiHidden/>
    <w:unhideWhenUsed/>
    <w:rsid w:val="0056786B"/>
    <w:rPr>
      <w:sz w:val="21"/>
      <w:szCs w:val="21"/>
    </w:rPr>
  </w:style>
  <w:style w:type="paragraph" w:styleId="a8">
    <w:name w:val="annotation text"/>
    <w:basedOn w:val="a"/>
    <w:link w:val="a9"/>
    <w:semiHidden/>
    <w:unhideWhenUsed/>
    <w:rsid w:val="0056786B"/>
    <w:pPr>
      <w:jc w:val="left"/>
    </w:pPr>
  </w:style>
  <w:style w:type="character" w:customStyle="1" w:styleId="a9">
    <w:name w:val="批注文字 字符"/>
    <w:basedOn w:val="a0"/>
    <w:link w:val="a8"/>
    <w:semiHidden/>
    <w:rsid w:val="0056786B"/>
  </w:style>
  <w:style w:type="paragraph" w:styleId="aa">
    <w:name w:val="Balloon Text"/>
    <w:basedOn w:val="a"/>
    <w:link w:val="ab"/>
    <w:uiPriority w:val="99"/>
    <w:semiHidden/>
    <w:unhideWhenUsed/>
    <w:rsid w:val="0056786B"/>
    <w:rPr>
      <w:sz w:val="18"/>
      <w:szCs w:val="18"/>
    </w:rPr>
  </w:style>
  <w:style w:type="character" w:customStyle="1" w:styleId="ab">
    <w:name w:val="批注框文本 字符"/>
    <w:basedOn w:val="a0"/>
    <w:link w:val="aa"/>
    <w:uiPriority w:val="99"/>
    <w:semiHidden/>
    <w:rsid w:val="0056786B"/>
    <w:rPr>
      <w:sz w:val="18"/>
      <w:szCs w:val="18"/>
    </w:rPr>
  </w:style>
  <w:style w:type="paragraph" w:styleId="ac">
    <w:name w:val="annotation subject"/>
    <w:basedOn w:val="a8"/>
    <w:next w:val="a8"/>
    <w:link w:val="ad"/>
    <w:uiPriority w:val="99"/>
    <w:semiHidden/>
    <w:unhideWhenUsed/>
    <w:rsid w:val="003D598A"/>
    <w:rPr>
      <w:b/>
      <w:bCs/>
    </w:rPr>
  </w:style>
  <w:style w:type="character" w:customStyle="1" w:styleId="ad">
    <w:name w:val="批注主题 字符"/>
    <w:basedOn w:val="a9"/>
    <w:link w:val="ac"/>
    <w:uiPriority w:val="99"/>
    <w:semiHidden/>
    <w:rsid w:val="003D598A"/>
    <w:rPr>
      <w:b/>
      <w:bCs/>
    </w:rPr>
  </w:style>
  <w:style w:type="character" w:customStyle="1" w:styleId="20">
    <w:name w:val="标题 2 字符"/>
    <w:basedOn w:val="a0"/>
    <w:link w:val="2"/>
    <w:uiPriority w:val="9"/>
    <w:rsid w:val="00033A00"/>
    <w:rPr>
      <w:rFonts w:asciiTheme="majorHAnsi" w:eastAsiaTheme="majorEastAsia" w:hAnsiTheme="majorHAnsi" w:cstheme="majorBidi"/>
      <w:b/>
      <w:bCs/>
      <w:sz w:val="32"/>
      <w:szCs w:val="32"/>
    </w:rPr>
  </w:style>
  <w:style w:type="paragraph" w:styleId="ae">
    <w:name w:val="List Paragraph"/>
    <w:basedOn w:val="a"/>
    <w:uiPriority w:val="34"/>
    <w:qFormat/>
    <w:rsid w:val="00A21A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1257">
      <w:bodyDiv w:val="1"/>
      <w:marLeft w:val="0"/>
      <w:marRight w:val="0"/>
      <w:marTop w:val="0"/>
      <w:marBottom w:val="0"/>
      <w:divBdr>
        <w:top w:val="none" w:sz="0" w:space="0" w:color="auto"/>
        <w:left w:val="none" w:sz="0" w:space="0" w:color="auto"/>
        <w:bottom w:val="none" w:sz="0" w:space="0" w:color="auto"/>
        <w:right w:val="none" w:sz="0" w:space="0" w:color="auto"/>
      </w:divBdr>
    </w:div>
    <w:div w:id="112795978">
      <w:bodyDiv w:val="1"/>
      <w:marLeft w:val="0"/>
      <w:marRight w:val="0"/>
      <w:marTop w:val="0"/>
      <w:marBottom w:val="0"/>
      <w:divBdr>
        <w:top w:val="none" w:sz="0" w:space="0" w:color="auto"/>
        <w:left w:val="none" w:sz="0" w:space="0" w:color="auto"/>
        <w:bottom w:val="none" w:sz="0" w:space="0" w:color="auto"/>
        <w:right w:val="none" w:sz="0" w:space="0" w:color="auto"/>
      </w:divBdr>
    </w:div>
    <w:div w:id="125126962">
      <w:bodyDiv w:val="1"/>
      <w:marLeft w:val="0"/>
      <w:marRight w:val="0"/>
      <w:marTop w:val="0"/>
      <w:marBottom w:val="0"/>
      <w:divBdr>
        <w:top w:val="none" w:sz="0" w:space="0" w:color="auto"/>
        <w:left w:val="none" w:sz="0" w:space="0" w:color="auto"/>
        <w:bottom w:val="none" w:sz="0" w:space="0" w:color="auto"/>
        <w:right w:val="none" w:sz="0" w:space="0" w:color="auto"/>
      </w:divBdr>
    </w:div>
    <w:div w:id="252445825">
      <w:bodyDiv w:val="1"/>
      <w:marLeft w:val="0"/>
      <w:marRight w:val="0"/>
      <w:marTop w:val="0"/>
      <w:marBottom w:val="0"/>
      <w:divBdr>
        <w:top w:val="none" w:sz="0" w:space="0" w:color="auto"/>
        <w:left w:val="none" w:sz="0" w:space="0" w:color="auto"/>
        <w:bottom w:val="none" w:sz="0" w:space="0" w:color="auto"/>
        <w:right w:val="none" w:sz="0" w:space="0" w:color="auto"/>
      </w:divBdr>
    </w:div>
    <w:div w:id="380905342">
      <w:bodyDiv w:val="1"/>
      <w:marLeft w:val="0"/>
      <w:marRight w:val="0"/>
      <w:marTop w:val="0"/>
      <w:marBottom w:val="0"/>
      <w:divBdr>
        <w:top w:val="none" w:sz="0" w:space="0" w:color="auto"/>
        <w:left w:val="none" w:sz="0" w:space="0" w:color="auto"/>
        <w:bottom w:val="none" w:sz="0" w:space="0" w:color="auto"/>
        <w:right w:val="none" w:sz="0" w:space="0" w:color="auto"/>
      </w:divBdr>
    </w:div>
    <w:div w:id="1129470626">
      <w:bodyDiv w:val="1"/>
      <w:marLeft w:val="0"/>
      <w:marRight w:val="0"/>
      <w:marTop w:val="0"/>
      <w:marBottom w:val="0"/>
      <w:divBdr>
        <w:top w:val="none" w:sz="0" w:space="0" w:color="auto"/>
        <w:left w:val="none" w:sz="0" w:space="0" w:color="auto"/>
        <w:bottom w:val="none" w:sz="0" w:space="0" w:color="auto"/>
        <w:right w:val="none" w:sz="0" w:space="0" w:color="auto"/>
      </w:divBdr>
    </w:div>
    <w:div w:id="148997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C276A-3437-4388-8381-3038447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刘庆思</dc:creator>
  <cp:keywords/>
  <dc:description/>
  <cp:lastModifiedBy>魏华林</cp:lastModifiedBy>
  <cp:revision>6</cp:revision>
  <cp:lastPrinted>2019-06-19T05:45:00Z</cp:lastPrinted>
  <dcterms:created xsi:type="dcterms:W3CDTF">2022-03-24T01:31:00Z</dcterms:created>
  <dcterms:modified xsi:type="dcterms:W3CDTF">2022-03-24T02:13:00Z</dcterms:modified>
</cp:coreProperties>
</file>